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7777777" w:rsidR="00BA3FBB" w:rsidRPr="00FD58A8" w:rsidRDefault="00BA3FBB" w:rsidP="00BA3FBB">
      <w:bookmarkStart w:id="0" w:name="_GoBack"/>
      <w:bookmarkEnd w:id="0"/>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EBA6B1D" w14:textId="77777777" w:rsidR="00BA3FBB" w:rsidRDefault="00BA3FBB" w:rsidP="00BA3FBB">
      <w:pPr>
        <w:jc w:val="right"/>
      </w:pPr>
      <w:bookmarkStart w:id="1" w:name="_Hlk62743034"/>
    </w:p>
    <w:p w14:paraId="57707B86" w14:textId="5BD45E48" w:rsidR="002D7317" w:rsidRDefault="002D7317" w:rsidP="00BA3FBB">
      <w:pPr>
        <w:jc w:val="right"/>
      </w:pPr>
    </w:p>
    <w:p w14:paraId="7D31E6B0" w14:textId="7E6BFBC6" w:rsidR="004E35B4" w:rsidRDefault="004E35B4" w:rsidP="00BA3FBB">
      <w:pPr>
        <w:jc w:val="right"/>
      </w:pPr>
    </w:p>
    <w:p w14:paraId="0FA6D54A" w14:textId="0E514330" w:rsidR="004E35B4" w:rsidRDefault="004E35B4" w:rsidP="00BA3FBB">
      <w:pPr>
        <w:jc w:val="right"/>
      </w:pPr>
    </w:p>
    <w:p w14:paraId="5E8B50F7" w14:textId="21AE0D57" w:rsidR="004E35B4" w:rsidRDefault="004E35B4" w:rsidP="00BA3FBB">
      <w:pPr>
        <w:jc w:val="right"/>
      </w:pPr>
    </w:p>
    <w:p w14:paraId="2D4294E1" w14:textId="6E564025" w:rsidR="004E35B4" w:rsidRDefault="004E35B4" w:rsidP="00BA3FBB">
      <w:pPr>
        <w:jc w:val="right"/>
      </w:pPr>
    </w:p>
    <w:p w14:paraId="7DE7C56C" w14:textId="3F8DB559" w:rsidR="004E35B4" w:rsidRDefault="004E35B4" w:rsidP="00BA3FBB">
      <w:pPr>
        <w:jc w:val="right"/>
      </w:pPr>
    </w:p>
    <w:p w14:paraId="3A72ED93" w14:textId="6610FCDD" w:rsidR="004E35B4" w:rsidRDefault="004E35B4" w:rsidP="00BA3FBB">
      <w:pPr>
        <w:jc w:val="right"/>
      </w:pPr>
    </w:p>
    <w:p w14:paraId="34C189AB" w14:textId="77777777" w:rsidR="004E35B4" w:rsidRDefault="004E35B4" w:rsidP="00BA3FBB">
      <w:pPr>
        <w:jc w:val="right"/>
      </w:pPr>
    </w:p>
    <w:p w14:paraId="113FAD1B" w14:textId="77777777" w:rsidR="002D7317" w:rsidRDefault="002D7317" w:rsidP="00BA3FBB">
      <w:pPr>
        <w:jc w:val="right"/>
      </w:pPr>
    </w:p>
    <w:p w14:paraId="356AD1AD" w14:textId="77777777" w:rsidR="002D7317" w:rsidRDefault="002D7317" w:rsidP="00BA3FBB">
      <w:pPr>
        <w:jc w:val="right"/>
      </w:pPr>
    </w:p>
    <w:p w14:paraId="5DFA9A5C" w14:textId="77777777" w:rsidR="002D7317" w:rsidRPr="00FD58A8" w:rsidRDefault="002D7317" w:rsidP="00BA3FBB">
      <w:pPr>
        <w:jc w:val="right"/>
      </w:pPr>
    </w:p>
    <w:bookmarkEnd w:id="1"/>
    <w:p w14:paraId="7200A452" w14:textId="77777777" w:rsidR="00E33E98" w:rsidRPr="00FD58A8" w:rsidRDefault="00E33E98" w:rsidP="00E33E98">
      <w:pPr>
        <w:tabs>
          <w:tab w:val="left" w:pos="1289"/>
        </w:tabs>
        <w:rPr>
          <w:bCs/>
        </w:rPr>
      </w:pPr>
      <w:r w:rsidRPr="00FD58A8">
        <w:rPr>
          <w:bCs/>
        </w:rPr>
        <w:tab/>
      </w:r>
    </w:p>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60E2C234" w14:textId="5F6B9B78" w:rsidR="00E33E98" w:rsidRPr="00FD58A8" w:rsidRDefault="00E33E98" w:rsidP="00E33E98">
      <w:pPr>
        <w:jc w:val="center"/>
        <w:rPr>
          <w:sz w:val="26"/>
          <w:szCs w:val="26"/>
        </w:rPr>
      </w:pPr>
      <w:r w:rsidRPr="00FD58A8">
        <w:rPr>
          <w:sz w:val="26"/>
          <w:szCs w:val="26"/>
        </w:rPr>
        <w:t xml:space="preserve">на </w:t>
      </w:r>
      <w:r w:rsidR="00A05801" w:rsidRPr="00A05801">
        <w:rPr>
          <w:sz w:val="26"/>
          <w:szCs w:val="26"/>
        </w:rPr>
        <w:t>реконструкци</w:t>
      </w:r>
      <w:r w:rsidR="00A05801">
        <w:rPr>
          <w:sz w:val="26"/>
          <w:szCs w:val="26"/>
        </w:rPr>
        <w:t>ю</w:t>
      </w:r>
      <w:r w:rsidR="00A05801" w:rsidRPr="00A05801">
        <w:rPr>
          <w:sz w:val="26"/>
          <w:szCs w:val="26"/>
        </w:rPr>
        <w:t xml:space="preserve"> помещений здания </w:t>
      </w:r>
      <w:proofErr w:type="spellStart"/>
      <w:r w:rsidR="00A05801" w:rsidRPr="00A05801">
        <w:rPr>
          <w:sz w:val="26"/>
          <w:szCs w:val="26"/>
        </w:rPr>
        <w:t>Ишимбайского</w:t>
      </w:r>
      <w:proofErr w:type="spellEnd"/>
      <w:r w:rsidR="00A05801" w:rsidRPr="00A05801">
        <w:rPr>
          <w:sz w:val="26"/>
          <w:szCs w:val="26"/>
        </w:rPr>
        <w:t xml:space="preserve"> СЦ, расположенного по адресу: г. Салават, ул. Октябрьская, 33</w:t>
      </w:r>
    </w:p>
    <w:p w14:paraId="76412159" w14:textId="77777777" w:rsidR="00E33E98" w:rsidRPr="00FD58A8" w:rsidRDefault="00E33E98" w:rsidP="00E33E98">
      <w:pPr>
        <w:jc w:val="center"/>
        <w:rPr>
          <w:sz w:val="26"/>
          <w:szCs w:val="26"/>
        </w:rPr>
      </w:pP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0CFB2E01" w:rsidR="00E33E98" w:rsidRPr="00FD58A8" w:rsidRDefault="00E33E98" w:rsidP="00E33E98">
      <w:pPr>
        <w:pStyle w:val="rvps1"/>
        <w:ind w:left="3686"/>
      </w:pPr>
      <w:r w:rsidRPr="00FD58A8">
        <w:t xml:space="preserve">Дата размещения: </w:t>
      </w:r>
      <w:r w:rsidR="004E35B4">
        <w:t>24</w:t>
      </w:r>
      <w:r w:rsidR="00BA3FBB" w:rsidRPr="00FD58A8">
        <w:t>. 0</w:t>
      </w:r>
      <w:r w:rsidR="00A05801">
        <w:t>8</w:t>
      </w:r>
      <w:r w:rsidRPr="00FD58A8">
        <w:t>.</w:t>
      </w:r>
      <w:r w:rsidR="00A05801">
        <w:t xml:space="preserve"> </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77777777" w:rsidR="00E33E98" w:rsidRPr="00FD58A8" w:rsidRDefault="00E33E98"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3BECB744"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F2153F">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5FA841CE"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492BA2A0"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74428B1C"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1AB30C7D"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3B7ACB56"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12088E1C"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60F93CC3"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2658CE5C"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442223E5"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4954344E"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2134036F"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0952CE8A"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0F993ACC"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0C259C90"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3FE4D228"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0551A134"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0D490A69"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7BD0A7E6"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6127CA1F"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67F310A0"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700D6694"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2960607F"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7248A18E"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0207396F"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410D24D9"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5A163B2C"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7F19C3E8"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5DE58B43"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3E188D41"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606D6BB3" w:rsidR="00E33E98" w:rsidRPr="00FD58A8" w:rsidRDefault="004E35B4"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3223D180"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70EF2F1A"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4033DE9D"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31984451"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3F71AFC3"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0959E153" w:rsidR="00E33E98" w:rsidRPr="00FD58A8" w:rsidRDefault="004E35B4"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2153F">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3FA0383D"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3C18AD37"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547202E4" w14:textId="0D0AE8EC"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34E5C09E" w14:textId="7F11D37F"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6D1B346E" w14:textId="0F738838"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47B7414B" w14:textId="7C2061A2"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5C50B249" w14:textId="3C2FBEA1"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1ED484C5" w14:textId="36B71B8B" w:rsidR="00E33E98" w:rsidRPr="00FD58A8" w:rsidRDefault="004E35B4"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2153F">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7839C39E"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F2153F">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6D7EFBD5"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F2153F">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4E35B4"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1FA3D71F"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F2153F">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D58A8">
        <w:t>с такой информацией</w:t>
      </w:r>
      <w:proofErr w:type="gramEnd"/>
      <w:r w:rsidRPr="00FD58A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w:t>
      </w:r>
      <w:proofErr w:type="spellStart"/>
      <w:r w:rsidRPr="00FD58A8">
        <w:rPr>
          <w:b/>
        </w:rPr>
        <w:t>НМЦед</w:t>
      </w:r>
      <w:proofErr w:type="spellEnd"/>
      <w:r w:rsidRPr="00FD58A8">
        <w:rPr>
          <w:b/>
        </w:rPr>
        <w:t xml:space="preserve">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4F8BA69" w14:textId="3E71BB4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F2153F">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F2153F">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13D682D3" w14:textId="7032101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F2153F">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42747FF9" w14:textId="4FEA6E8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F2153F">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F2153F">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0A5E5B89" w14:textId="771B12E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F2153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0E45A53A"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F2153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5ACE3B8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F2153F">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0B9D44BC" w14:textId="1A37D38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F2153F">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0C8C4B9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F2153F">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FD58A8">
        <w:rPr>
          <w:bCs/>
        </w:rPr>
        <w:t>Word</w:t>
      </w:r>
      <w:proofErr w:type="spellEnd"/>
      <w:r w:rsidRPr="00FD58A8">
        <w:rPr>
          <w:bCs/>
        </w:rPr>
        <w:t xml:space="preserve">, </w:t>
      </w:r>
      <w:proofErr w:type="spellStart"/>
      <w:r w:rsidRPr="00FD58A8">
        <w:rPr>
          <w:bCs/>
        </w:rPr>
        <w:t>Excel</w:t>
      </w:r>
      <w:proofErr w:type="spellEnd"/>
      <w:r w:rsidRPr="00FD58A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D58A8">
        <w:rPr>
          <w:bCs/>
        </w:rPr>
        <w:t>Excel</w:t>
      </w:r>
      <w:proofErr w:type="spellEnd"/>
      <w:r w:rsidRPr="00FD58A8">
        <w:rPr>
          <w:bCs/>
        </w:rPr>
        <w:t>),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10AE8926" w14:textId="3A404A3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F2153F">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088BB0A7" w14:textId="68D21FF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F2153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7204B455" w14:textId="13DA0BE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F2153F">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3775B33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F2153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0C58237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F2153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D58A8">
        <w:rPr>
          <w:bCs/>
        </w:rPr>
        <w:t>НМЦед</w:t>
      </w:r>
      <w:proofErr w:type="spellEnd"/>
      <w:r w:rsidRPr="00FD58A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33C03500"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F2153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6C0FB0A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F2153F">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01D395E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F2153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F2153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48E0CBA0" w14:textId="473888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F2153F">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3B7961A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F2153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F2153F">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1574DDA4"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F2153F">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F2153F">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3B182A1D" w14:textId="0202E6C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F2153F">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proofErr w:type="gramStart"/>
      <w:r w:rsidRPr="00FD58A8">
        <w:rPr>
          <w:bCs/>
        </w:rPr>
        <w:t>извещения</w:t>
      </w:r>
      <w:r w:rsidRPr="00FD58A8">
        <w:t xml:space="preserve"> по существу</w:t>
      </w:r>
      <w:proofErr w:type="gramEnd"/>
      <w:r w:rsidRPr="00FD58A8">
        <w:t xml:space="preserve">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4) соответствие предлагаемых участником закупки договорных условий (в том числе, </w:t>
      </w:r>
      <w:proofErr w:type="spellStart"/>
      <w:r w:rsidRPr="00FD58A8">
        <w:t>непревышение</w:t>
      </w:r>
      <w:proofErr w:type="spellEnd"/>
      <w:r w:rsidRPr="00FD58A8">
        <w:t xml:space="preserve"> цены заявки объявленной НМЦ, </w:t>
      </w:r>
      <w:proofErr w:type="spellStart"/>
      <w:r w:rsidRPr="00FD58A8">
        <w:t>НМЦед</w:t>
      </w:r>
      <w:proofErr w:type="spellEnd"/>
      <w:r w:rsidRPr="00FD58A8">
        <w:t>)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D58A8">
        <w:rPr>
          <w:szCs w:val="24"/>
        </w:rPr>
        <w:t>ненахождении</w:t>
      </w:r>
      <w:proofErr w:type="spellEnd"/>
      <w:r w:rsidRPr="00FD58A8">
        <w:rPr>
          <w:szCs w:val="24"/>
        </w:rPr>
        <w:t xml:space="preserve">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 xml:space="preserve">Не допускаются запросы, направленные на изменение предмета проводимой закупки, объема и </w:t>
      </w:r>
      <w:proofErr w:type="gramStart"/>
      <w:r w:rsidRPr="00FD58A8">
        <w:t>номенклатуры</w:t>
      </w:r>
      <w:proofErr w:type="gramEnd"/>
      <w:r w:rsidRPr="00FD58A8">
        <w:t xml:space="preserve"> предлагаемой участником закупки продукции, существа заявки на участие в закупке, включая изменение условий заявки.</w:t>
      </w:r>
    </w:p>
    <w:p w14:paraId="1611290C" w14:textId="2C8ED905"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F2153F">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2B605E2B" w14:textId="77B5ACF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F2153F">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F2153F">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w:t>
      </w:r>
      <w:proofErr w:type="spellStart"/>
      <w:r w:rsidRPr="00FD58A8">
        <w:t>НМЦед</w:t>
      </w:r>
      <w:proofErr w:type="spellEnd"/>
      <w:r w:rsidRPr="00FD58A8">
        <w:t xml:space="preserve">.;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461AEFA7"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F2153F">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13E75055" w14:textId="5373CE2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F2153F">
        <w:t>8.1.3</w:t>
      </w:r>
      <w:r w:rsidRPr="00FD58A8">
        <w:fldChar w:fldCharType="end"/>
      </w:r>
      <w:r w:rsidRPr="00FD58A8">
        <w:t xml:space="preserve"> настоящего раздела, могут быть увеличены в следующих случаях:</w:t>
      </w:r>
      <w:bookmarkEnd w:id="164"/>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6D18B3FA"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F2153F">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5535585E" w14:textId="309E06A5"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2153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2153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2153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D58A8">
        <w:t>Microsoft</w:t>
      </w:r>
      <w:proofErr w:type="spellEnd"/>
      <w:r w:rsidRPr="00FD58A8">
        <w:t xml:space="preserve"> </w:t>
      </w:r>
      <w:proofErr w:type="spellStart"/>
      <w:r w:rsidRPr="00FD58A8">
        <w:t>Word</w:t>
      </w:r>
      <w:proofErr w:type="spellEnd"/>
      <w:r w:rsidRPr="00FD58A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5B690FBC"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F2153F">
        <w:t>8.1.9</w:t>
      </w:r>
      <w:r w:rsidRPr="00FD58A8">
        <w:fldChar w:fldCharType="end"/>
      </w:r>
      <w:r w:rsidRPr="00FD58A8">
        <w:t xml:space="preserve"> настоящего раздела.</w:t>
      </w:r>
    </w:p>
    <w:p w14:paraId="18E4DAD8" w14:textId="1641E754"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F2153F">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0819C2AF"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F2153F">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F2153F">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5FCE2FA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F2153F">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61F04DD2" w14:textId="13978F4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В случае если цена договора/цена за единицу продукции, предложенная участником в заявке, ниже НМЦ договора/</w:t>
      </w:r>
      <w:proofErr w:type="spellStart"/>
      <w:r w:rsidRPr="00FD58A8">
        <w:rPr>
          <w:color w:val="000000"/>
        </w:rPr>
        <w:t>НМЦед</w:t>
      </w:r>
      <w:proofErr w:type="spellEnd"/>
      <w:r w:rsidRPr="00FD58A8">
        <w:rPr>
          <w:color w:val="000000"/>
        </w:rPr>
        <w:t xml:space="preserve">.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F2153F">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F2153F">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3581A91" w14:textId="136517AB"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F2153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2153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30C132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F2153F">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DFA9A19" w14:textId="3B507322"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2153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11F6B82E" w14:textId="5E40225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2153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6B7039B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F2153F">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F2153F">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2153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r>
      <w:proofErr w:type="spellStart"/>
      <w:r w:rsidRPr="00FD58A8">
        <w:t>неподписание</w:t>
      </w:r>
      <w:proofErr w:type="spellEnd"/>
      <w:r w:rsidRPr="00FD58A8">
        <w:t xml:space="preserve">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48EFE36A"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w:t>
      </w:r>
      <w:proofErr w:type="spellStart"/>
      <w:r w:rsidRPr="00FD58A8">
        <w:rPr>
          <w:spacing w:val="-6"/>
        </w:rPr>
        <w:t>пп</w:t>
      </w:r>
      <w:proofErr w:type="spellEnd"/>
      <w:r w:rsidRPr="00FD58A8">
        <w:rPr>
          <w:spacing w:val="-6"/>
        </w:rPr>
        <w:t xml:space="preserve">.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F2153F">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2D7317"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EF64BA2" w14:textId="77777777" w:rsidR="007A74EC" w:rsidRPr="00FD58A8" w:rsidRDefault="007A74EC" w:rsidP="007A74EC">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69C0592B" w14:textId="77777777" w:rsidR="007A74EC" w:rsidRPr="002D7317"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2D7317">
              <w:rPr>
                <w:rFonts w:eastAsia="Calibri"/>
                <w:bCs/>
                <w:color w:val="000000"/>
                <w:lang w:eastAsia="en-US"/>
              </w:rPr>
              <w:t xml:space="preserve">. + 7 (347) 221-59-64, </w:t>
            </w:r>
            <w:r w:rsidRPr="00FD58A8">
              <w:rPr>
                <w:rFonts w:eastAsia="Calibri"/>
                <w:bCs/>
                <w:color w:val="000000"/>
                <w:lang w:val="en-US" w:eastAsia="en-US"/>
              </w:rPr>
              <w:t>e</w:t>
            </w:r>
            <w:r w:rsidRPr="002D7317">
              <w:rPr>
                <w:rFonts w:eastAsia="Calibri"/>
                <w:bCs/>
                <w:color w:val="000000"/>
                <w:lang w:eastAsia="en-US"/>
              </w:rPr>
              <w:t>-</w:t>
            </w:r>
            <w:r w:rsidRPr="00FD58A8">
              <w:rPr>
                <w:rFonts w:eastAsia="Calibri"/>
                <w:bCs/>
                <w:color w:val="000000"/>
                <w:lang w:val="en-US" w:eastAsia="en-US"/>
              </w:rPr>
              <w:t>mail</w:t>
            </w:r>
            <w:r w:rsidRPr="002D7317">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2D7317">
                <w:rPr>
                  <w:color w:val="0000FF"/>
                  <w:u w:val="single"/>
                </w:rPr>
                <w:t>@</w:t>
              </w:r>
              <w:r w:rsidRPr="00FD58A8">
                <w:rPr>
                  <w:color w:val="0000FF"/>
                  <w:u w:val="single"/>
                  <w:lang w:val="en-US"/>
                </w:rPr>
                <w:t>bashtel</w:t>
              </w:r>
              <w:r w:rsidRPr="002D7317">
                <w:rPr>
                  <w:color w:val="0000FF"/>
                  <w:u w:val="single"/>
                </w:rPr>
                <w:t>.</w:t>
              </w:r>
              <w:proofErr w:type="spellStart"/>
              <w:r w:rsidRPr="00FD58A8">
                <w:rPr>
                  <w:color w:val="0000FF"/>
                  <w:u w:val="single"/>
                  <w:lang w:val="en-US"/>
                </w:rPr>
                <w:t>ru</w:t>
              </w:r>
              <w:proofErr w:type="spellEnd"/>
            </w:hyperlink>
            <w:r w:rsidRPr="002D7317">
              <w:t xml:space="preserve"> </w:t>
            </w:r>
          </w:p>
          <w:p w14:paraId="1329C63A" w14:textId="77777777" w:rsidR="007A74EC" w:rsidRPr="002D7317" w:rsidRDefault="007A74EC" w:rsidP="007A74EC">
            <w:pPr>
              <w:autoSpaceDE w:val="0"/>
              <w:autoSpaceDN w:val="0"/>
              <w:adjustRightInd w:val="0"/>
              <w:jc w:val="both"/>
              <w:rPr>
                <w:rFonts w:eastAsia="Calibri"/>
                <w:bCs/>
                <w:color w:val="000000"/>
                <w:lang w:eastAsia="en-US"/>
              </w:rPr>
            </w:pPr>
          </w:p>
          <w:p w14:paraId="44A65F5C"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DA5206B" w14:textId="77777777" w:rsidR="007A74EC" w:rsidRPr="00FD58A8" w:rsidRDefault="007A74EC" w:rsidP="007A74EC">
            <w:pPr>
              <w:tabs>
                <w:tab w:val="left" w:pos="5205"/>
              </w:tabs>
              <w:autoSpaceDE w:val="0"/>
              <w:autoSpaceDN w:val="0"/>
              <w:adjustRightInd w:val="0"/>
            </w:pPr>
            <w:r w:rsidRPr="00FD58A8">
              <w:t xml:space="preserve">Хамзин Юнир Мунирович </w:t>
            </w:r>
          </w:p>
          <w:p w14:paraId="02D9741A" w14:textId="77777777" w:rsidR="007A74EC" w:rsidRPr="00A05801" w:rsidRDefault="007A74EC" w:rsidP="007A74EC">
            <w:pPr>
              <w:autoSpaceDE w:val="0"/>
              <w:autoSpaceDN w:val="0"/>
              <w:adjustRightInd w:val="0"/>
            </w:pPr>
            <w:r w:rsidRPr="00FD58A8">
              <w:t>тел</w:t>
            </w:r>
            <w:r w:rsidRPr="00A05801">
              <w:t xml:space="preserve">. +7 (347) 221-56-34, </w:t>
            </w:r>
            <w:proofErr w:type="gramStart"/>
            <w:r w:rsidRPr="00FD58A8">
              <w:rPr>
                <w:lang w:val="en-US"/>
              </w:rPr>
              <w:t>e</w:t>
            </w:r>
            <w:r w:rsidRPr="00A05801">
              <w:t>.</w:t>
            </w:r>
            <w:r w:rsidRPr="00FD58A8">
              <w:rPr>
                <w:lang w:val="en-US"/>
              </w:rPr>
              <w:t>mail</w:t>
            </w:r>
            <w:proofErr w:type="gramEnd"/>
            <w:r w:rsidRPr="00A05801">
              <w:t xml:space="preserve">: </w:t>
            </w:r>
            <w:hyperlink r:id="rId28" w:history="1">
              <w:r w:rsidRPr="00FD58A8">
                <w:rPr>
                  <w:color w:val="0000FF"/>
                  <w:u w:val="single"/>
                  <w:lang w:val="en-US"/>
                </w:rPr>
                <w:t>Hamzin</w:t>
              </w:r>
              <w:r w:rsidRPr="00A05801">
                <w:rPr>
                  <w:color w:val="0000FF"/>
                  <w:u w:val="single"/>
                </w:rPr>
                <w:t>@</w:t>
              </w:r>
              <w:r w:rsidRPr="00FD58A8">
                <w:rPr>
                  <w:color w:val="0000FF"/>
                  <w:u w:val="single"/>
                  <w:lang w:val="en-US"/>
                </w:rPr>
                <w:t>bashtel</w:t>
              </w:r>
              <w:r w:rsidRPr="00A05801">
                <w:rPr>
                  <w:color w:val="0000FF"/>
                  <w:u w:val="single"/>
                </w:rPr>
                <w:t>.</w:t>
              </w:r>
              <w:proofErr w:type="spellStart"/>
              <w:r w:rsidRPr="00FD58A8">
                <w:rPr>
                  <w:color w:val="0000FF"/>
                  <w:u w:val="single"/>
                  <w:lang w:val="en-US"/>
                </w:rPr>
                <w:t>ru</w:t>
              </w:r>
              <w:proofErr w:type="spellEnd"/>
            </w:hyperlink>
          </w:p>
          <w:p w14:paraId="6B47CB01" w14:textId="77777777" w:rsidR="00E33E98" w:rsidRPr="00A05801" w:rsidRDefault="00E33E98" w:rsidP="00E33E98">
            <w:pPr>
              <w:pStyle w:val="Default"/>
              <w:rPr>
                <w:sz w:val="22"/>
                <w:szCs w:val="22"/>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A05801" w:rsidRDefault="00E33E98" w:rsidP="00E33E98">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789DF53B" w14:textId="77777777" w:rsidR="00BA3FBB" w:rsidRDefault="00A05801" w:rsidP="00E33E98">
            <w:pPr>
              <w:jc w:val="both"/>
              <w:rPr>
                <w:rFonts w:eastAsia="Calibri"/>
                <w:iCs/>
                <w:color w:val="000000"/>
                <w:sz w:val="22"/>
                <w:szCs w:val="22"/>
                <w:lang w:eastAsia="en-US"/>
              </w:rPr>
            </w:pPr>
            <w:r w:rsidRPr="00A05801">
              <w:rPr>
                <w:rFonts w:eastAsia="Calibri"/>
                <w:iCs/>
                <w:color w:val="000000"/>
                <w:sz w:val="22"/>
                <w:szCs w:val="22"/>
                <w:lang w:eastAsia="en-US"/>
              </w:rPr>
              <w:t xml:space="preserve">Реконструкция помещений здания </w:t>
            </w:r>
            <w:proofErr w:type="spellStart"/>
            <w:r w:rsidRPr="00A05801">
              <w:rPr>
                <w:rFonts w:eastAsia="Calibri"/>
                <w:iCs/>
                <w:color w:val="000000"/>
                <w:sz w:val="22"/>
                <w:szCs w:val="22"/>
                <w:lang w:eastAsia="en-US"/>
              </w:rPr>
              <w:t>Ишимбайского</w:t>
            </w:r>
            <w:proofErr w:type="spellEnd"/>
            <w:r w:rsidRPr="00A05801">
              <w:rPr>
                <w:rFonts w:eastAsia="Calibri"/>
                <w:iCs/>
                <w:color w:val="000000"/>
                <w:sz w:val="22"/>
                <w:szCs w:val="22"/>
                <w:lang w:eastAsia="en-US"/>
              </w:rPr>
              <w:t xml:space="preserve"> СЦ, расположенного по адресу: г. Салават, ул. Октябрьская, 33</w:t>
            </w:r>
          </w:p>
          <w:p w14:paraId="73D220F5" w14:textId="4C551F48" w:rsidR="00A05801" w:rsidRPr="00FD58A8" w:rsidRDefault="00A05801"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2B51176F" w14:textId="4FC6DBC3"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A05801" w:rsidRPr="00A05801">
              <w:rPr>
                <w:sz w:val="22"/>
                <w:szCs w:val="22"/>
              </w:rPr>
              <w:t>1</w:t>
            </w:r>
            <w:r w:rsidR="00A05801">
              <w:rPr>
                <w:sz w:val="22"/>
                <w:szCs w:val="22"/>
              </w:rPr>
              <w:t> </w:t>
            </w:r>
            <w:r w:rsidR="00A05801" w:rsidRPr="00A05801">
              <w:rPr>
                <w:sz w:val="22"/>
                <w:szCs w:val="22"/>
              </w:rPr>
              <w:t>487</w:t>
            </w:r>
            <w:r w:rsidR="00A05801">
              <w:rPr>
                <w:sz w:val="22"/>
                <w:szCs w:val="22"/>
              </w:rPr>
              <w:t> </w:t>
            </w:r>
            <w:r w:rsidR="00A05801" w:rsidRPr="00A05801">
              <w:rPr>
                <w:sz w:val="22"/>
                <w:szCs w:val="22"/>
              </w:rPr>
              <w:t>200</w:t>
            </w:r>
            <w:r w:rsidR="00A05801">
              <w:rPr>
                <w:sz w:val="22"/>
                <w:szCs w:val="22"/>
              </w:rPr>
              <w:t>,</w:t>
            </w:r>
            <w:r w:rsidR="00A05801" w:rsidRPr="00A05801">
              <w:rPr>
                <w:sz w:val="22"/>
                <w:szCs w:val="22"/>
              </w:rPr>
              <w:t>13</w:t>
            </w:r>
            <w:r w:rsidRPr="00FD58A8">
              <w:rPr>
                <w:sz w:val="22"/>
                <w:szCs w:val="22"/>
              </w:rPr>
              <w:t xml:space="preserve"> (</w:t>
            </w:r>
            <w:r w:rsidR="00A05801">
              <w:rPr>
                <w:sz w:val="22"/>
                <w:szCs w:val="22"/>
              </w:rPr>
              <w:t xml:space="preserve">Один </w:t>
            </w:r>
            <w:r w:rsidRPr="00FD58A8">
              <w:rPr>
                <w:sz w:val="22"/>
                <w:szCs w:val="22"/>
              </w:rPr>
              <w:t xml:space="preserve">миллион </w:t>
            </w:r>
            <w:r w:rsidR="00A05801">
              <w:rPr>
                <w:sz w:val="22"/>
                <w:szCs w:val="22"/>
              </w:rPr>
              <w:t>четыреста восемьдесят семь</w:t>
            </w:r>
            <w:r w:rsidRPr="00FD58A8">
              <w:rPr>
                <w:sz w:val="22"/>
                <w:szCs w:val="22"/>
              </w:rPr>
              <w:t xml:space="preserve"> тысяч</w:t>
            </w:r>
            <w:r w:rsidR="00B60A60" w:rsidRPr="00FD58A8">
              <w:rPr>
                <w:sz w:val="22"/>
                <w:szCs w:val="22"/>
              </w:rPr>
              <w:t xml:space="preserve"> </w:t>
            </w:r>
            <w:r w:rsidR="00A05801">
              <w:rPr>
                <w:sz w:val="22"/>
                <w:szCs w:val="22"/>
              </w:rPr>
              <w:t>двести</w:t>
            </w:r>
            <w:r w:rsidRPr="00FD58A8">
              <w:rPr>
                <w:sz w:val="22"/>
                <w:szCs w:val="22"/>
              </w:rPr>
              <w:t>) рубл</w:t>
            </w:r>
            <w:r w:rsidR="00A05801">
              <w:rPr>
                <w:sz w:val="22"/>
                <w:szCs w:val="22"/>
              </w:rPr>
              <w:t>ей</w:t>
            </w:r>
            <w:r w:rsidRPr="00FD58A8">
              <w:rPr>
                <w:sz w:val="22"/>
                <w:szCs w:val="22"/>
              </w:rPr>
              <w:t xml:space="preserve"> </w:t>
            </w:r>
            <w:r w:rsidR="00A05801">
              <w:rPr>
                <w:sz w:val="22"/>
                <w:szCs w:val="22"/>
              </w:rPr>
              <w:t>13</w:t>
            </w:r>
            <w:r w:rsidRPr="00FD58A8">
              <w:rPr>
                <w:sz w:val="22"/>
                <w:szCs w:val="22"/>
              </w:rPr>
              <w:t xml:space="preserve"> копеек, с учетом НДС </w:t>
            </w:r>
          </w:p>
          <w:p w14:paraId="60FCDA62" w14:textId="77777777" w:rsidR="006C3B09" w:rsidRPr="00FD58A8" w:rsidRDefault="006C3B09" w:rsidP="006C3B09">
            <w:pPr>
              <w:keepNext/>
              <w:keepLines/>
              <w:jc w:val="both"/>
              <w:rPr>
                <w:sz w:val="22"/>
                <w:szCs w:val="22"/>
              </w:rPr>
            </w:pPr>
          </w:p>
          <w:p w14:paraId="5F52D25E" w14:textId="509C4486" w:rsidR="006C3B09" w:rsidRPr="00FD58A8" w:rsidRDefault="006C3B09" w:rsidP="006C3B09">
            <w:pPr>
              <w:keepNext/>
              <w:keepLines/>
              <w:jc w:val="both"/>
              <w:rPr>
                <w:sz w:val="22"/>
                <w:szCs w:val="22"/>
              </w:rPr>
            </w:pPr>
            <w:r w:rsidRPr="00FD58A8">
              <w:rPr>
                <w:sz w:val="22"/>
                <w:szCs w:val="22"/>
              </w:rPr>
              <w:t xml:space="preserve">В том числе НДС (20%) </w:t>
            </w:r>
            <w:r w:rsidR="00A05801">
              <w:rPr>
                <w:sz w:val="22"/>
                <w:szCs w:val="22"/>
              </w:rPr>
              <w:t xml:space="preserve">247 866,69 </w:t>
            </w:r>
            <w:r w:rsidRPr="00FD58A8">
              <w:rPr>
                <w:sz w:val="22"/>
                <w:szCs w:val="22"/>
              </w:rPr>
              <w:t>(</w:t>
            </w:r>
            <w:r w:rsidR="00A05801">
              <w:rPr>
                <w:sz w:val="22"/>
                <w:szCs w:val="22"/>
              </w:rPr>
              <w:t xml:space="preserve">Двести сорок семь </w:t>
            </w:r>
            <w:r w:rsidR="00A05801" w:rsidRPr="00FD58A8">
              <w:rPr>
                <w:sz w:val="22"/>
                <w:szCs w:val="22"/>
              </w:rPr>
              <w:t xml:space="preserve">тысяч восемьсот </w:t>
            </w:r>
            <w:r w:rsidR="00B60A60" w:rsidRPr="00FD58A8">
              <w:rPr>
                <w:sz w:val="22"/>
                <w:szCs w:val="22"/>
              </w:rPr>
              <w:t>шест</w:t>
            </w:r>
            <w:r w:rsidRPr="00FD58A8">
              <w:rPr>
                <w:sz w:val="22"/>
                <w:szCs w:val="22"/>
              </w:rPr>
              <w:t xml:space="preserve">ьдесят </w:t>
            </w:r>
            <w:r w:rsidR="00A05801">
              <w:rPr>
                <w:sz w:val="22"/>
                <w:szCs w:val="22"/>
              </w:rPr>
              <w:t>шесть</w:t>
            </w:r>
            <w:r w:rsidRPr="00FD58A8">
              <w:rPr>
                <w:sz w:val="22"/>
                <w:szCs w:val="22"/>
              </w:rPr>
              <w:t xml:space="preserve">) рублей </w:t>
            </w:r>
            <w:r w:rsidR="00A05801">
              <w:rPr>
                <w:sz w:val="22"/>
                <w:szCs w:val="22"/>
              </w:rPr>
              <w:t>69</w:t>
            </w:r>
            <w:r w:rsidRPr="00FD58A8">
              <w:rPr>
                <w:sz w:val="22"/>
                <w:szCs w:val="22"/>
              </w:rPr>
              <w:t xml:space="preserve"> копеек</w:t>
            </w:r>
          </w:p>
          <w:p w14:paraId="075D4827" w14:textId="77777777" w:rsidR="006C3B09" w:rsidRPr="00FD58A8" w:rsidRDefault="006C3B09" w:rsidP="006C3B09">
            <w:pPr>
              <w:keepNext/>
              <w:keepLines/>
              <w:jc w:val="both"/>
              <w:rPr>
                <w:sz w:val="22"/>
                <w:szCs w:val="22"/>
              </w:rPr>
            </w:pPr>
          </w:p>
          <w:p w14:paraId="20A5B824" w14:textId="74491EB8" w:rsidR="006C3B09" w:rsidRPr="00FD58A8" w:rsidRDefault="00A05801" w:rsidP="006C3B09">
            <w:pPr>
              <w:keepNext/>
              <w:keepLines/>
              <w:jc w:val="both"/>
              <w:rPr>
                <w:sz w:val="22"/>
                <w:szCs w:val="22"/>
              </w:rPr>
            </w:pPr>
            <w:r>
              <w:rPr>
                <w:sz w:val="22"/>
                <w:szCs w:val="22"/>
              </w:rPr>
              <w:t>1 239 333,44</w:t>
            </w:r>
            <w:r w:rsidR="006C3B09" w:rsidRPr="00FD58A8">
              <w:rPr>
                <w:sz w:val="22"/>
                <w:szCs w:val="22"/>
              </w:rPr>
              <w:t xml:space="preserve"> (</w:t>
            </w:r>
            <w:r>
              <w:rPr>
                <w:sz w:val="22"/>
                <w:szCs w:val="22"/>
              </w:rPr>
              <w:t xml:space="preserve">Один </w:t>
            </w:r>
            <w:r w:rsidR="006C3B09" w:rsidRPr="00FD58A8">
              <w:rPr>
                <w:sz w:val="22"/>
                <w:szCs w:val="22"/>
              </w:rPr>
              <w:t>миллион</w:t>
            </w:r>
            <w:r>
              <w:rPr>
                <w:sz w:val="22"/>
                <w:szCs w:val="22"/>
              </w:rPr>
              <w:t xml:space="preserve"> двести </w:t>
            </w:r>
            <w:r w:rsidR="00B60A60" w:rsidRPr="00FD58A8">
              <w:rPr>
                <w:sz w:val="22"/>
                <w:szCs w:val="22"/>
              </w:rPr>
              <w:t xml:space="preserve">тридцать </w:t>
            </w:r>
            <w:r w:rsidR="006C3B09" w:rsidRPr="00FD58A8">
              <w:rPr>
                <w:sz w:val="22"/>
                <w:szCs w:val="22"/>
              </w:rPr>
              <w:t>девя</w:t>
            </w:r>
            <w:r w:rsidR="00B60A60" w:rsidRPr="00FD58A8">
              <w:rPr>
                <w:sz w:val="22"/>
                <w:szCs w:val="22"/>
              </w:rPr>
              <w:t xml:space="preserve">ть </w:t>
            </w:r>
            <w:r w:rsidR="006C3B09" w:rsidRPr="00FD58A8">
              <w:rPr>
                <w:sz w:val="22"/>
                <w:szCs w:val="22"/>
              </w:rPr>
              <w:t>тысяч</w:t>
            </w:r>
            <w:r w:rsidR="00B60A60" w:rsidRPr="00FD58A8">
              <w:rPr>
                <w:sz w:val="22"/>
                <w:szCs w:val="22"/>
              </w:rPr>
              <w:t xml:space="preserve"> </w:t>
            </w:r>
            <w:r>
              <w:rPr>
                <w:sz w:val="22"/>
                <w:szCs w:val="22"/>
              </w:rPr>
              <w:t>триста тридцать три</w:t>
            </w:r>
            <w:r w:rsidR="006C3B09" w:rsidRPr="00FD58A8">
              <w:rPr>
                <w:sz w:val="22"/>
                <w:szCs w:val="22"/>
              </w:rPr>
              <w:t xml:space="preserve">) рубля </w:t>
            </w:r>
            <w:r>
              <w:rPr>
                <w:sz w:val="22"/>
                <w:szCs w:val="22"/>
              </w:rPr>
              <w:t>44</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3C930CE1" w14:textId="77777777" w:rsidTr="00E33E98">
              <w:tc>
                <w:tcPr>
                  <w:tcW w:w="3717" w:type="dxa"/>
                  <w:shd w:val="clear" w:color="auto" w:fill="auto"/>
                </w:tcPr>
                <w:p w14:paraId="657FA254" w14:textId="3F73545E" w:rsidR="00E33E98" w:rsidRPr="00A05801" w:rsidRDefault="00E33E98" w:rsidP="00A05801">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4207" w:type="dxa"/>
                  <w:shd w:val="clear" w:color="auto" w:fill="auto"/>
                </w:tcPr>
                <w:p w14:paraId="00B1B5AB" w14:textId="5118A4FE" w:rsidR="00E33E98" w:rsidRPr="00FD58A8" w:rsidRDefault="00A05801" w:rsidP="00CD27D3">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 xml:space="preserve">3. </w:t>
                  </w:r>
                  <w:proofErr w:type="spellStart"/>
                  <w:r w:rsidRPr="00FD58A8">
                    <w:rPr>
                      <w:sz w:val="22"/>
                      <w:szCs w:val="22"/>
                    </w:rPr>
                    <w:t>Неприостановление</w:t>
                  </w:r>
                  <w:proofErr w:type="spellEnd"/>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w:t>
                  </w:r>
                  <w:r w:rsidRPr="00FD58A8">
                    <w:rPr>
                      <w:color w:val="000000"/>
                      <w:sz w:val="22"/>
                      <w:szCs w:val="22"/>
                    </w:rPr>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FD58A8">
                    <w:rPr>
                      <w:color w:val="000000"/>
                      <w:sz w:val="22"/>
                      <w:szCs w:val="22"/>
                    </w:rPr>
                    <w:t xml:space="preserve">   «</w:t>
                  </w:r>
                  <w:proofErr w:type="gramEnd"/>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45D9EE24"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F2153F">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059A8C80" w:rsidR="00E33E98" w:rsidRPr="00FD58A8" w:rsidRDefault="004E35B4" w:rsidP="00E33E98">
            <w:pPr>
              <w:rPr>
                <w:sz w:val="22"/>
                <w:szCs w:val="22"/>
              </w:rPr>
            </w:pPr>
            <w:sdt>
              <w:sdtPr>
                <w:rPr>
                  <w:sz w:val="22"/>
                  <w:szCs w:val="22"/>
                </w:rPr>
                <w:id w:val="1168061555"/>
                <w:placeholder>
                  <w:docPart w:val="7877630D63D64E378CAA3363C4B9B95F"/>
                </w:placeholder>
                <w:date w:fullDate="2021-09-08T00:00:00Z">
                  <w:dateFormat w:val="«dd» MMMM yyyy 'года'"/>
                  <w:lid w:val="ru-RU"/>
                  <w:storeMappedDataAs w:val="dateTime"/>
                  <w:calendar w:val="gregorian"/>
                </w:date>
              </w:sdtPr>
              <w:sdtContent>
                <w:r>
                  <w:rPr>
                    <w:sz w:val="22"/>
                    <w:szCs w:val="22"/>
                  </w:rPr>
                  <w:t>«08»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39C30580" w:rsidR="00E33E98" w:rsidRPr="00FD58A8" w:rsidRDefault="004E35B4" w:rsidP="00E33E98">
            <w:pPr>
              <w:rPr>
                <w:sz w:val="22"/>
                <w:szCs w:val="22"/>
              </w:rPr>
            </w:pPr>
            <w:sdt>
              <w:sdtPr>
                <w:rPr>
                  <w:sz w:val="22"/>
                  <w:szCs w:val="22"/>
                </w:rPr>
                <w:id w:val="1703359912"/>
                <w:placeholder>
                  <w:docPart w:val="7877630D63D64E378CAA3363C4B9B95F"/>
                </w:placeholder>
                <w:date w:fullDate="2021-09-08T00:00:00Z">
                  <w:dateFormat w:val="«dd» MMMM yyyy 'года'"/>
                  <w:lid w:val="ru-RU"/>
                  <w:storeMappedDataAs w:val="dateTime"/>
                  <w:calendar w:val="gregorian"/>
                </w:date>
              </w:sdtPr>
              <w:sdtContent>
                <w:r>
                  <w:rPr>
                    <w:sz w:val="22"/>
                    <w:szCs w:val="22"/>
                  </w:rPr>
                  <w:t>«08» сентября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19C151EF"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09-15T00:00:00Z">
                  <w:dateFormat w:val="«dd» MMMM yyyy 'года'"/>
                  <w:lid w:val="ru-RU"/>
                  <w:storeMappedDataAs w:val="dateTime"/>
                  <w:calendar w:val="gregorian"/>
                </w:date>
              </w:sdtPr>
              <w:sdtContent>
                <w:r w:rsidR="004E35B4">
                  <w:rPr>
                    <w:sz w:val="22"/>
                    <w:szCs w:val="22"/>
                  </w:rPr>
                  <w:t>«15» сентября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0EED5DB9" w14:textId="298036FB"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24T00:00:00Z">
                  <w:dateFormat w:val="«dd» MMMM yyyy 'года'"/>
                  <w:lid w:val="ru-RU"/>
                  <w:storeMappedDataAs w:val="dateTime"/>
                  <w:calendar w:val="gregorian"/>
                </w:date>
              </w:sdtPr>
              <w:sdtContent>
                <w:r w:rsidR="004E35B4">
                  <w:rPr>
                    <w:b/>
                    <w:sz w:val="22"/>
                    <w:szCs w:val="22"/>
                  </w:rPr>
                  <w:t>«24» августа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35AF4491" w14:textId="08258F0B"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03T00:00:00Z">
                  <w:dateFormat w:val="«dd» MMMM yyyy 'года'"/>
                  <w:lid w:val="ru-RU"/>
                  <w:storeMappedDataAs w:val="dateTime"/>
                  <w:calendar w:val="gregorian"/>
                </w:date>
              </w:sdtPr>
              <w:sdtContent>
                <w:r w:rsidR="004E35B4">
                  <w:rPr>
                    <w:b/>
                    <w:sz w:val="22"/>
                    <w:szCs w:val="22"/>
                  </w:rPr>
                  <w:t>«03»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FD58A8">
              <w:rPr>
                <w:bCs/>
                <w:sz w:val="22"/>
                <w:szCs w:val="22"/>
              </w:rPr>
              <w:t>НМЦед</w:t>
            </w:r>
            <w:proofErr w:type="spellEnd"/>
            <w:r w:rsidRPr="00FD58A8">
              <w:rPr>
                <w:bCs/>
                <w:sz w:val="22"/>
                <w:szCs w:val="22"/>
              </w:rPr>
              <w:t xml:space="preserve">. более чем на </w:t>
            </w:r>
            <w:r w:rsidR="009C4EDA" w:rsidRPr="00FD58A8">
              <w:rPr>
                <w:bCs/>
                <w:sz w:val="22"/>
                <w:szCs w:val="22"/>
              </w:rPr>
              <w:t>25</w:t>
            </w:r>
            <w:r w:rsidRPr="00FD58A8">
              <w:rPr>
                <w:bCs/>
                <w:sz w:val="22"/>
                <w:szCs w:val="22"/>
              </w:rPr>
              <w:t xml:space="preserve"> %, то участник должен:</w:t>
            </w:r>
          </w:p>
          <w:p w14:paraId="620E6FAE" w14:textId="5C9E8978"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F2153F">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t>
      </w:r>
      <w:proofErr w:type="spellStart"/>
      <w:r w:rsidRPr="00FD58A8">
        <w:rPr>
          <w:color w:val="808080"/>
          <w:sz w:val="22"/>
        </w:rPr>
        <w:t>Word</w:t>
      </w:r>
      <w:proofErr w:type="spellEnd"/>
      <w:r w:rsidRPr="00FD58A8">
        <w:rPr>
          <w:color w:val="808080"/>
          <w:sz w:val="22"/>
        </w:rPr>
        <w:t xml:space="preserve">, MS </w:t>
      </w:r>
      <w:proofErr w:type="spellStart"/>
      <w:r w:rsidRPr="00FD58A8">
        <w:rPr>
          <w:color w:val="808080"/>
          <w:sz w:val="22"/>
        </w:rPr>
        <w:t>Excel</w:t>
      </w:r>
      <w:proofErr w:type="spellEnd"/>
      <w:r w:rsidRPr="00FD58A8">
        <w:rPr>
          <w:color w:val="808080"/>
          <w:sz w:val="22"/>
        </w:rPr>
        <w:t xml:space="preserve">,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16D0F8BC" w14:textId="77777777" w:rsidR="001D6E00" w:rsidRPr="00B95E19" w:rsidRDefault="001D6E00" w:rsidP="001D6E00">
      <w:pPr>
        <w:jc w:val="center"/>
      </w:pPr>
      <w:bookmarkStart w:id="271" w:name="_РАЗДЕЛ_V._ПРОЕКТ"/>
      <w:bookmarkStart w:id="272" w:name="_Toc23149545"/>
      <w:bookmarkStart w:id="273" w:name="_Toc54336132"/>
      <w:bookmarkEnd w:id="271"/>
      <w:r w:rsidRPr="00B95E19">
        <w:t>ТЕХНИЧЕСКОЕ ЗАДАНИЕ по</w:t>
      </w:r>
    </w:p>
    <w:p w14:paraId="69E310B9" w14:textId="77777777" w:rsidR="001D6E00" w:rsidRPr="00B95E19" w:rsidRDefault="001D6E00" w:rsidP="001D6E00">
      <w:pPr>
        <w:jc w:val="center"/>
      </w:pPr>
    </w:p>
    <w:p w14:paraId="47056D89" w14:textId="77777777" w:rsidR="001D6E00" w:rsidRPr="00B95E19" w:rsidRDefault="001D6E00" w:rsidP="001D6E00">
      <w:pPr>
        <w:ind w:left="708"/>
      </w:pPr>
      <w:r w:rsidRPr="00B95E19">
        <w:t xml:space="preserve">                        Выполнению подрядных работ на </w:t>
      </w:r>
      <w:r w:rsidRPr="00C51A54">
        <w:t>«</w:t>
      </w:r>
      <w:r w:rsidRPr="00517EE0">
        <w:t>Реконструкци</w:t>
      </w:r>
      <w:r>
        <w:t>ю</w:t>
      </w:r>
      <w:r w:rsidRPr="00517EE0">
        <w:t xml:space="preserve"> помещений здания </w:t>
      </w:r>
      <w:proofErr w:type="spellStart"/>
      <w:r w:rsidRPr="00517EE0">
        <w:t>Ишимбайского</w:t>
      </w:r>
      <w:proofErr w:type="spellEnd"/>
      <w:r w:rsidRPr="00517EE0">
        <w:t xml:space="preserve"> СЦ, расположенного по адресу: г. Салават, ул. Октябрьская, 33</w:t>
      </w:r>
      <w:r w:rsidRPr="00C51A54">
        <w:t>»</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1D6E00" w:rsidRPr="00B95E19" w14:paraId="082A0E18" w14:textId="77777777" w:rsidTr="004E35B4">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14:paraId="364802ED" w14:textId="77777777" w:rsidR="001D6E00" w:rsidRPr="00B95E19" w:rsidRDefault="001D6E00" w:rsidP="004E35B4">
            <w:pPr>
              <w:jc w:val="center"/>
            </w:pPr>
            <w:r w:rsidRPr="00B95E19">
              <w:t>№</w:t>
            </w:r>
          </w:p>
          <w:p w14:paraId="03A515FE" w14:textId="77777777" w:rsidR="001D6E00" w:rsidRPr="00B95E19" w:rsidRDefault="001D6E00" w:rsidP="004E35B4">
            <w:pPr>
              <w:jc w:val="center"/>
            </w:pPr>
            <w:r w:rsidRPr="00B95E19">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6F496738" w14:textId="77777777" w:rsidR="001D6E00" w:rsidRPr="00B95E19" w:rsidRDefault="001D6E00" w:rsidP="004E35B4">
            <w:pPr>
              <w:spacing w:before="120" w:after="120"/>
              <w:jc w:val="center"/>
            </w:pPr>
            <w:r w:rsidRPr="00B95E19">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6E09C727" w14:textId="77777777" w:rsidR="001D6E00" w:rsidRPr="00B95E19" w:rsidRDefault="001D6E00" w:rsidP="004E35B4">
            <w:pPr>
              <w:jc w:val="center"/>
            </w:pPr>
            <w:r w:rsidRPr="00B95E19">
              <w:t>Основные данные и требования</w:t>
            </w:r>
          </w:p>
        </w:tc>
      </w:tr>
      <w:tr w:rsidR="001D6E00" w:rsidRPr="00B95E19" w14:paraId="6B33CBA9" w14:textId="77777777" w:rsidTr="004E35B4">
        <w:trPr>
          <w:trHeight w:val="180"/>
        </w:trPr>
        <w:tc>
          <w:tcPr>
            <w:tcW w:w="540" w:type="dxa"/>
            <w:tcBorders>
              <w:top w:val="single" w:sz="4" w:space="0" w:color="auto"/>
              <w:left w:val="single" w:sz="4" w:space="0" w:color="auto"/>
              <w:bottom w:val="single" w:sz="4" w:space="0" w:color="auto"/>
              <w:right w:val="single" w:sz="4" w:space="0" w:color="auto"/>
            </w:tcBorders>
            <w:hideMark/>
          </w:tcPr>
          <w:p w14:paraId="506B69FD" w14:textId="77777777" w:rsidR="001D6E00" w:rsidRPr="00B95E19" w:rsidRDefault="001D6E00" w:rsidP="004E35B4">
            <w:pPr>
              <w:jc w:val="center"/>
            </w:pPr>
            <w:r w:rsidRPr="00B95E19">
              <w:t>1</w:t>
            </w:r>
          </w:p>
        </w:tc>
        <w:tc>
          <w:tcPr>
            <w:tcW w:w="1926" w:type="dxa"/>
            <w:tcBorders>
              <w:top w:val="single" w:sz="4" w:space="0" w:color="auto"/>
              <w:left w:val="single" w:sz="4" w:space="0" w:color="auto"/>
              <w:bottom w:val="single" w:sz="4" w:space="0" w:color="auto"/>
              <w:right w:val="single" w:sz="4" w:space="0" w:color="auto"/>
            </w:tcBorders>
            <w:hideMark/>
          </w:tcPr>
          <w:p w14:paraId="43CDDC63" w14:textId="77777777" w:rsidR="001D6E00" w:rsidRPr="00B95E19" w:rsidRDefault="001D6E00" w:rsidP="004E35B4">
            <w:pPr>
              <w:jc w:val="center"/>
            </w:pPr>
            <w:r w:rsidRPr="00B95E19">
              <w:t>2</w:t>
            </w:r>
          </w:p>
        </w:tc>
        <w:tc>
          <w:tcPr>
            <w:tcW w:w="7594" w:type="dxa"/>
            <w:tcBorders>
              <w:top w:val="single" w:sz="4" w:space="0" w:color="auto"/>
              <w:left w:val="single" w:sz="4" w:space="0" w:color="auto"/>
              <w:bottom w:val="single" w:sz="4" w:space="0" w:color="auto"/>
              <w:right w:val="single" w:sz="4" w:space="0" w:color="auto"/>
            </w:tcBorders>
            <w:hideMark/>
          </w:tcPr>
          <w:p w14:paraId="4B8C94C3" w14:textId="77777777" w:rsidR="001D6E00" w:rsidRPr="00B95E19" w:rsidRDefault="001D6E00" w:rsidP="004E35B4">
            <w:pPr>
              <w:jc w:val="center"/>
            </w:pPr>
            <w:r w:rsidRPr="00B95E19">
              <w:t>3</w:t>
            </w:r>
          </w:p>
        </w:tc>
      </w:tr>
      <w:tr w:rsidR="001D6E00" w:rsidRPr="00B95E19" w14:paraId="1DB15367" w14:textId="77777777" w:rsidTr="004E35B4">
        <w:trPr>
          <w:trHeight w:val="319"/>
        </w:trPr>
        <w:tc>
          <w:tcPr>
            <w:tcW w:w="540" w:type="dxa"/>
            <w:tcBorders>
              <w:top w:val="single" w:sz="4" w:space="0" w:color="auto"/>
              <w:left w:val="single" w:sz="4" w:space="0" w:color="auto"/>
              <w:bottom w:val="single" w:sz="4" w:space="0" w:color="auto"/>
              <w:right w:val="single" w:sz="4" w:space="0" w:color="auto"/>
            </w:tcBorders>
            <w:hideMark/>
          </w:tcPr>
          <w:p w14:paraId="3D1915E5" w14:textId="77777777" w:rsidR="001D6E00" w:rsidRPr="00B95E19" w:rsidRDefault="001D6E00" w:rsidP="004E35B4">
            <w:pPr>
              <w:jc w:val="center"/>
            </w:pPr>
            <w:r w:rsidRPr="00B95E19">
              <w:t>1.</w:t>
            </w:r>
          </w:p>
        </w:tc>
        <w:tc>
          <w:tcPr>
            <w:tcW w:w="1926" w:type="dxa"/>
            <w:tcBorders>
              <w:top w:val="single" w:sz="4" w:space="0" w:color="auto"/>
              <w:left w:val="single" w:sz="4" w:space="0" w:color="auto"/>
              <w:bottom w:val="single" w:sz="4" w:space="0" w:color="auto"/>
              <w:right w:val="single" w:sz="4" w:space="0" w:color="auto"/>
            </w:tcBorders>
            <w:hideMark/>
          </w:tcPr>
          <w:p w14:paraId="0669C3A4" w14:textId="77777777" w:rsidR="001D6E00" w:rsidRPr="00B95E19" w:rsidRDefault="001D6E00" w:rsidP="004E35B4">
            <w:r w:rsidRPr="00B95E19">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22832F11" w14:textId="318C1FD6" w:rsidR="001D6E00" w:rsidRPr="00B95E19" w:rsidRDefault="001D6E00" w:rsidP="004E35B4">
            <w:r w:rsidRPr="00C51A54">
              <w:t>«</w:t>
            </w:r>
            <w:r>
              <w:t xml:space="preserve">Реконструкция </w:t>
            </w:r>
            <w:r w:rsidRPr="00517EE0">
              <w:t xml:space="preserve">помещений здания </w:t>
            </w:r>
            <w:proofErr w:type="spellStart"/>
            <w:r w:rsidRPr="00517EE0">
              <w:t>Ишимбайского</w:t>
            </w:r>
            <w:proofErr w:type="spellEnd"/>
            <w:r w:rsidRPr="00517EE0">
              <w:t xml:space="preserve"> СЦ, расположенного по адресу: г. Салават, ул. Октябрьская, 33</w:t>
            </w:r>
            <w:r w:rsidRPr="00C51A54">
              <w:t>»</w:t>
            </w:r>
          </w:p>
        </w:tc>
      </w:tr>
      <w:tr w:rsidR="001D6E00" w:rsidRPr="00B95E19" w14:paraId="78DE4C18" w14:textId="77777777" w:rsidTr="004E35B4">
        <w:trPr>
          <w:trHeight w:val="469"/>
        </w:trPr>
        <w:tc>
          <w:tcPr>
            <w:tcW w:w="540" w:type="dxa"/>
            <w:tcBorders>
              <w:top w:val="single" w:sz="4" w:space="0" w:color="auto"/>
              <w:left w:val="single" w:sz="4" w:space="0" w:color="auto"/>
              <w:bottom w:val="single" w:sz="4" w:space="0" w:color="auto"/>
              <w:right w:val="single" w:sz="4" w:space="0" w:color="auto"/>
            </w:tcBorders>
            <w:hideMark/>
          </w:tcPr>
          <w:p w14:paraId="36D9610C" w14:textId="77777777" w:rsidR="001D6E00" w:rsidRPr="00B95E19" w:rsidRDefault="001D6E00" w:rsidP="004E35B4">
            <w:pPr>
              <w:jc w:val="center"/>
            </w:pPr>
            <w:r w:rsidRPr="00B95E19">
              <w:t>2.</w:t>
            </w:r>
          </w:p>
        </w:tc>
        <w:tc>
          <w:tcPr>
            <w:tcW w:w="1926" w:type="dxa"/>
            <w:tcBorders>
              <w:top w:val="single" w:sz="4" w:space="0" w:color="auto"/>
              <w:left w:val="single" w:sz="4" w:space="0" w:color="auto"/>
              <w:bottom w:val="single" w:sz="4" w:space="0" w:color="auto"/>
              <w:right w:val="single" w:sz="4" w:space="0" w:color="auto"/>
            </w:tcBorders>
            <w:hideMark/>
          </w:tcPr>
          <w:p w14:paraId="4C6CDFE7" w14:textId="77777777" w:rsidR="001D6E00" w:rsidRPr="00B95E19" w:rsidRDefault="001D6E00" w:rsidP="004E35B4">
            <w:r w:rsidRPr="00B95E19">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07D672E5" w14:textId="77777777" w:rsidR="001D6E00" w:rsidRPr="00B95E19" w:rsidRDefault="001D6E00" w:rsidP="004E35B4">
            <w:r w:rsidRPr="00B95E19">
              <w:t xml:space="preserve">                    </w:t>
            </w:r>
            <w:r>
              <w:t xml:space="preserve"> </w:t>
            </w:r>
            <w:r w:rsidRPr="00B95E19">
              <w:t xml:space="preserve">                                        </w:t>
            </w:r>
          </w:p>
          <w:p w14:paraId="490263BA" w14:textId="77777777" w:rsidR="001D6E00" w:rsidRPr="00B95E19" w:rsidRDefault="001D6E00" w:rsidP="004E35B4">
            <w:r w:rsidRPr="00B95E19">
              <w:t xml:space="preserve">                     </w:t>
            </w:r>
            <w:r>
              <w:t xml:space="preserve">   </w:t>
            </w:r>
            <w:r w:rsidRPr="00B95E19">
              <w:t xml:space="preserve">  «СЦ» - сервисный центр</w:t>
            </w:r>
          </w:p>
          <w:p w14:paraId="7BB8BAAC" w14:textId="77777777" w:rsidR="001D6E00" w:rsidRPr="00B95E19" w:rsidRDefault="001D6E00" w:rsidP="004E35B4"/>
        </w:tc>
      </w:tr>
      <w:tr w:rsidR="001D6E00" w:rsidRPr="00B95E19" w14:paraId="5F417A12" w14:textId="77777777" w:rsidTr="004E35B4">
        <w:trPr>
          <w:trHeight w:val="496"/>
        </w:trPr>
        <w:tc>
          <w:tcPr>
            <w:tcW w:w="540" w:type="dxa"/>
            <w:tcBorders>
              <w:top w:val="single" w:sz="4" w:space="0" w:color="auto"/>
              <w:left w:val="single" w:sz="4" w:space="0" w:color="auto"/>
              <w:bottom w:val="single" w:sz="4" w:space="0" w:color="auto"/>
              <w:right w:val="single" w:sz="4" w:space="0" w:color="auto"/>
            </w:tcBorders>
            <w:hideMark/>
          </w:tcPr>
          <w:p w14:paraId="031A3F6A" w14:textId="77777777" w:rsidR="001D6E00" w:rsidRPr="00B95E19" w:rsidRDefault="001D6E00" w:rsidP="004E35B4">
            <w:pPr>
              <w:jc w:val="center"/>
            </w:pPr>
            <w:r w:rsidRPr="00B95E19">
              <w:t>3.</w:t>
            </w:r>
          </w:p>
        </w:tc>
        <w:tc>
          <w:tcPr>
            <w:tcW w:w="1926" w:type="dxa"/>
            <w:tcBorders>
              <w:top w:val="single" w:sz="4" w:space="0" w:color="auto"/>
              <w:left w:val="single" w:sz="4" w:space="0" w:color="auto"/>
              <w:bottom w:val="single" w:sz="4" w:space="0" w:color="auto"/>
              <w:right w:val="single" w:sz="4" w:space="0" w:color="auto"/>
            </w:tcBorders>
            <w:hideMark/>
          </w:tcPr>
          <w:p w14:paraId="20FF8161" w14:textId="77777777" w:rsidR="001D6E00" w:rsidRPr="00B95E19" w:rsidRDefault="001D6E00" w:rsidP="004E35B4">
            <w:r w:rsidRPr="00B95E19">
              <w:t>Источники финансирования</w:t>
            </w:r>
          </w:p>
          <w:p w14:paraId="05131EBE" w14:textId="77777777" w:rsidR="001D6E00" w:rsidRPr="00B95E19" w:rsidRDefault="001D6E00" w:rsidP="004E35B4"/>
        </w:tc>
        <w:tc>
          <w:tcPr>
            <w:tcW w:w="7594" w:type="dxa"/>
            <w:tcBorders>
              <w:top w:val="single" w:sz="4" w:space="0" w:color="auto"/>
              <w:left w:val="single" w:sz="4" w:space="0" w:color="auto"/>
              <w:bottom w:val="single" w:sz="4" w:space="0" w:color="auto"/>
              <w:right w:val="single" w:sz="4" w:space="0" w:color="auto"/>
            </w:tcBorders>
          </w:tcPr>
          <w:p w14:paraId="498F017D" w14:textId="77777777" w:rsidR="001D6E00" w:rsidRPr="00B95E19" w:rsidRDefault="001D6E00" w:rsidP="004E35B4">
            <w:r w:rsidRPr="00B95E19">
              <w:t xml:space="preserve">      </w:t>
            </w:r>
          </w:p>
          <w:p w14:paraId="0E390788" w14:textId="481A9136" w:rsidR="001D6E00" w:rsidRDefault="001D6E00" w:rsidP="004E35B4">
            <w:r>
              <w:t>Собственные средства ПАО «Башинформсвязь»</w:t>
            </w:r>
          </w:p>
          <w:p w14:paraId="3CE2AE32" w14:textId="77777777" w:rsidR="001D6E00" w:rsidRPr="00B95E19" w:rsidRDefault="001D6E00" w:rsidP="004E35B4"/>
        </w:tc>
      </w:tr>
      <w:tr w:rsidR="001D6E00" w:rsidRPr="00B95E19" w14:paraId="3A7EBC3C" w14:textId="77777777" w:rsidTr="004E35B4">
        <w:trPr>
          <w:trHeight w:val="989"/>
        </w:trPr>
        <w:tc>
          <w:tcPr>
            <w:tcW w:w="540" w:type="dxa"/>
            <w:tcBorders>
              <w:top w:val="single" w:sz="4" w:space="0" w:color="auto"/>
              <w:left w:val="single" w:sz="4" w:space="0" w:color="auto"/>
              <w:bottom w:val="single" w:sz="4" w:space="0" w:color="auto"/>
              <w:right w:val="single" w:sz="4" w:space="0" w:color="auto"/>
            </w:tcBorders>
            <w:hideMark/>
          </w:tcPr>
          <w:p w14:paraId="6DF4F06F" w14:textId="77777777" w:rsidR="001D6E00" w:rsidRPr="00B95E19" w:rsidRDefault="001D6E00" w:rsidP="004E35B4">
            <w:pPr>
              <w:jc w:val="center"/>
            </w:pPr>
            <w:r w:rsidRPr="00B95E19">
              <w:t>4.</w:t>
            </w:r>
          </w:p>
        </w:tc>
        <w:tc>
          <w:tcPr>
            <w:tcW w:w="1926" w:type="dxa"/>
            <w:tcBorders>
              <w:top w:val="single" w:sz="4" w:space="0" w:color="auto"/>
              <w:left w:val="single" w:sz="4" w:space="0" w:color="auto"/>
              <w:bottom w:val="single" w:sz="4" w:space="0" w:color="auto"/>
              <w:right w:val="single" w:sz="4" w:space="0" w:color="auto"/>
            </w:tcBorders>
            <w:hideMark/>
          </w:tcPr>
          <w:p w14:paraId="68B8C1BE" w14:textId="77777777" w:rsidR="001D6E00" w:rsidRPr="00B95E19" w:rsidRDefault="001D6E00" w:rsidP="004E35B4">
            <w:r w:rsidRPr="00B95E19">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14:paraId="12ED73C3" w14:textId="2F53CB7E" w:rsidR="001D6E00" w:rsidRPr="00B95E19" w:rsidRDefault="001D6E00" w:rsidP="004E35B4">
            <w:r w:rsidRPr="00DC0E38">
              <w:t>1</w:t>
            </w:r>
            <w:r>
              <w:t> </w:t>
            </w:r>
            <w:r w:rsidRPr="00DC0E38">
              <w:t>487</w:t>
            </w:r>
            <w:r>
              <w:t xml:space="preserve"> </w:t>
            </w:r>
            <w:r w:rsidRPr="00DC0E38">
              <w:t xml:space="preserve">200 (один миллион четыреста восемьдесят семь тысяч двести) рублей 13 копеек, в том числе НДС </w:t>
            </w:r>
            <w:r>
              <w:t xml:space="preserve">20% </w:t>
            </w:r>
            <w:r w:rsidRPr="00DC0E38">
              <w:t>- 247</w:t>
            </w:r>
            <w:r>
              <w:t xml:space="preserve"> </w:t>
            </w:r>
            <w:r w:rsidRPr="00DC0E38">
              <w:t>866 (двести сорок семь тысяч восемьсот шестьдесят шесть) рублей 69 копеек</w:t>
            </w:r>
          </w:p>
        </w:tc>
      </w:tr>
      <w:tr w:rsidR="001D6E00" w:rsidRPr="00B95E19" w14:paraId="1B4E67D1" w14:textId="77777777" w:rsidTr="004E35B4">
        <w:trPr>
          <w:trHeight w:val="936"/>
        </w:trPr>
        <w:tc>
          <w:tcPr>
            <w:tcW w:w="540" w:type="dxa"/>
            <w:tcBorders>
              <w:top w:val="single" w:sz="4" w:space="0" w:color="auto"/>
              <w:left w:val="single" w:sz="4" w:space="0" w:color="auto"/>
              <w:bottom w:val="single" w:sz="4" w:space="0" w:color="auto"/>
              <w:right w:val="single" w:sz="4" w:space="0" w:color="auto"/>
            </w:tcBorders>
            <w:hideMark/>
          </w:tcPr>
          <w:p w14:paraId="2B080CB6" w14:textId="77777777" w:rsidR="001D6E00" w:rsidRPr="00B95E19" w:rsidRDefault="001D6E00" w:rsidP="004E35B4">
            <w:pPr>
              <w:jc w:val="center"/>
            </w:pPr>
            <w:r w:rsidRPr="00B95E19">
              <w:t>5.</w:t>
            </w:r>
          </w:p>
        </w:tc>
        <w:tc>
          <w:tcPr>
            <w:tcW w:w="1926" w:type="dxa"/>
            <w:tcBorders>
              <w:top w:val="single" w:sz="4" w:space="0" w:color="auto"/>
              <w:left w:val="single" w:sz="4" w:space="0" w:color="auto"/>
              <w:bottom w:val="single" w:sz="4" w:space="0" w:color="auto"/>
              <w:right w:val="single" w:sz="4" w:space="0" w:color="auto"/>
            </w:tcBorders>
            <w:hideMark/>
          </w:tcPr>
          <w:p w14:paraId="6EDC5D75" w14:textId="77777777" w:rsidR="001D6E00" w:rsidRPr="00B95E19" w:rsidRDefault="001D6E00" w:rsidP="004E35B4">
            <w:r w:rsidRPr="00B95E19">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16FA4C50" w14:textId="6BB0F577" w:rsidR="001D6E00" w:rsidRPr="00B95E19" w:rsidRDefault="001D6E00" w:rsidP="004E35B4">
            <w:r w:rsidRPr="00B95E19">
              <w:t>Не более 60 дней с момента подписания договора</w:t>
            </w:r>
          </w:p>
        </w:tc>
      </w:tr>
      <w:tr w:rsidR="001D6E00" w:rsidRPr="00B95E19" w14:paraId="375A3BAD" w14:textId="77777777" w:rsidTr="004E35B4">
        <w:trPr>
          <w:trHeight w:val="676"/>
        </w:trPr>
        <w:tc>
          <w:tcPr>
            <w:tcW w:w="540" w:type="dxa"/>
            <w:tcBorders>
              <w:top w:val="single" w:sz="4" w:space="0" w:color="auto"/>
              <w:left w:val="single" w:sz="4" w:space="0" w:color="auto"/>
              <w:bottom w:val="single" w:sz="4" w:space="0" w:color="auto"/>
              <w:right w:val="single" w:sz="4" w:space="0" w:color="auto"/>
            </w:tcBorders>
            <w:hideMark/>
          </w:tcPr>
          <w:p w14:paraId="29F16CBB" w14:textId="77777777" w:rsidR="001D6E00" w:rsidRPr="00B95E19" w:rsidRDefault="001D6E00" w:rsidP="004E35B4">
            <w:pPr>
              <w:jc w:val="center"/>
            </w:pPr>
            <w:r w:rsidRPr="00B95E19">
              <w:t>6.</w:t>
            </w:r>
          </w:p>
        </w:tc>
        <w:tc>
          <w:tcPr>
            <w:tcW w:w="1926" w:type="dxa"/>
            <w:tcBorders>
              <w:top w:val="single" w:sz="4" w:space="0" w:color="auto"/>
              <w:left w:val="single" w:sz="4" w:space="0" w:color="auto"/>
              <w:bottom w:val="single" w:sz="4" w:space="0" w:color="auto"/>
              <w:right w:val="single" w:sz="4" w:space="0" w:color="auto"/>
            </w:tcBorders>
            <w:hideMark/>
          </w:tcPr>
          <w:p w14:paraId="2DE5176E" w14:textId="77777777" w:rsidR="001D6E00" w:rsidRPr="00B95E19" w:rsidRDefault="001D6E00" w:rsidP="004E35B4">
            <w:r w:rsidRPr="00B95E19">
              <w:t>Наименование подрядной организации и основные требования</w:t>
            </w:r>
          </w:p>
          <w:p w14:paraId="48C0941A" w14:textId="77777777" w:rsidR="001D6E00" w:rsidRPr="00B95E19" w:rsidRDefault="001D6E00" w:rsidP="004E35B4"/>
        </w:tc>
        <w:tc>
          <w:tcPr>
            <w:tcW w:w="7594" w:type="dxa"/>
            <w:tcBorders>
              <w:top w:val="single" w:sz="4" w:space="0" w:color="auto"/>
              <w:left w:val="single" w:sz="4" w:space="0" w:color="auto"/>
              <w:bottom w:val="single" w:sz="4" w:space="0" w:color="auto"/>
              <w:right w:val="single" w:sz="4" w:space="0" w:color="auto"/>
            </w:tcBorders>
          </w:tcPr>
          <w:p w14:paraId="1EFE8BAE" w14:textId="2072422A" w:rsidR="001D6E00" w:rsidRPr="00B95E19" w:rsidRDefault="001D6E00" w:rsidP="004E35B4">
            <w:r w:rsidRPr="00B95E19">
              <w:t>Определить по итогам рассмотрения предложений подрядчиков на комиссии по выбору подрядчика</w:t>
            </w:r>
          </w:p>
          <w:p w14:paraId="26414AB5" w14:textId="77777777" w:rsidR="001D6E00" w:rsidRPr="00B95E19" w:rsidRDefault="001D6E00" w:rsidP="004E35B4"/>
          <w:p w14:paraId="31DBD9F2" w14:textId="77777777" w:rsidR="001D6E00" w:rsidRPr="00B95E19" w:rsidRDefault="001D6E00" w:rsidP="004E35B4"/>
          <w:p w14:paraId="5A44EABC" w14:textId="77777777" w:rsidR="001D6E00" w:rsidRPr="00B95E19" w:rsidRDefault="001D6E00" w:rsidP="004E35B4"/>
          <w:p w14:paraId="20EE15A0" w14:textId="77777777" w:rsidR="001D6E00" w:rsidRPr="00B95E19" w:rsidRDefault="001D6E00" w:rsidP="004E35B4"/>
          <w:p w14:paraId="68C0611B" w14:textId="77777777" w:rsidR="001D6E00" w:rsidRPr="00B95E19" w:rsidRDefault="001D6E00" w:rsidP="004E35B4"/>
        </w:tc>
      </w:tr>
      <w:tr w:rsidR="001D6E00" w:rsidRPr="00B95E19" w14:paraId="52D5AE16" w14:textId="77777777" w:rsidTr="004E35B4">
        <w:trPr>
          <w:trHeight w:val="709"/>
        </w:trPr>
        <w:tc>
          <w:tcPr>
            <w:tcW w:w="540" w:type="dxa"/>
            <w:tcBorders>
              <w:top w:val="single" w:sz="4" w:space="0" w:color="auto"/>
              <w:left w:val="single" w:sz="4" w:space="0" w:color="auto"/>
              <w:bottom w:val="single" w:sz="4" w:space="0" w:color="auto"/>
              <w:right w:val="single" w:sz="4" w:space="0" w:color="auto"/>
            </w:tcBorders>
            <w:hideMark/>
          </w:tcPr>
          <w:p w14:paraId="1BB020C9" w14:textId="77777777" w:rsidR="001D6E00" w:rsidRPr="00B95E19" w:rsidRDefault="001D6E00" w:rsidP="004E35B4">
            <w:pPr>
              <w:jc w:val="center"/>
            </w:pPr>
            <w:r w:rsidRPr="00B95E19">
              <w:t>7.</w:t>
            </w:r>
          </w:p>
        </w:tc>
        <w:tc>
          <w:tcPr>
            <w:tcW w:w="1926" w:type="dxa"/>
            <w:tcBorders>
              <w:top w:val="single" w:sz="4" w:space="0" w:color="auto"/>
              <w:left w:val="single" w:sz="4" w:space="0" w:color="auto"/>
              <w:bottom w:val="single" w:sz="4" w:space="0" w:color="auto"/>
              <w:right w:val="single" w:sz="4" w:space="0" w:color="auto"/>
            </w:tcBorders>
            <w:hideMark/>
          </w:tcPr>
          <w:p w14:paraId="4EE676B1" w14:textId="77777777" w:rsidR="001D6E00" w:rsidRPr="00B95E19" w:rsidRDefault="001D6E00" w:rsidP="004E35B4">
            <w:r w:rsidRPr="00B95E19">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757F3B82" w14:textId="4519ED94" w:rsidR="001D6E00" w:rsidRPr="00E96937" w:rsidRDefault="001D6E00" w:rsidP="004E35B4">
            <w:pPr>
              <w:ind w:left="284"/>
            </w:pPr>
            <w:r>
              <w:t xml:space="preserve"> </w:t>
            </w:r>
            <w:r w:rsidRPr="00E96937">
              <w:t>1.</w:t>
            </w:r>
            <w:r w:rsidRPr="00E96937">
              <w:tab/>
              <w:t xml:space="preserve">Выполнить строительно-монтажные работы </w:t>
            </w:r>
          </w:p>
          <w:p w14:paraId="2D1ADDFE" w14:textId="77777777" w:rsidR="001D6E00" w:rsidRPr="00E96937" w:rsidRDefault="001D6E00" w:rsidP="004E35B4">
            <w:pPr>
              <w:ind w:left="284"/>
            </w:pPr>
            <w:r w:rsidRPr="00E96937">
              <w:t>согласно СНиП, ВСН.</w:t>
            </w:r>
          </w:p>
          <w:p w14:paraId="7AC3252C" w14:textId="77777777" w:rsidR="001D6E00" w:rsidRPr="00E96937" w:rsidRDefault="001D6E00" w:rsidP="004E35B4">
            <w:pPr>
              <w:ind w:left="284"/>
            </w:pPr>
            <w:r w:rsidRPr="00E96937">
              <w:t xml:space="preserve">2.  Перечень работ определяется согласно Приложению №1 к Техническому заданию (Ведомость объемов работ) </w:t>
            </w:r>
          </w:p>
          <w:p w14:paraId="2B760943" w14:textId="77777777" w:rsidR="001D6E00" w:rsidRPr="00E96937" w:rsidRDefault="001D6E00" w:rsidP="004E35B4">
            <w:pPr>
              <w:ind w:left="284"/>
            </w:pPr>
            <w:r w:rsidRPr="00E96937">
              <w:t xml:space="preserve">3.  Стоимость работ определяется согласно Приложению №2 к Техническому заданию (Локальный сметный расчет № 1)    </w:t>
            </w:r>
          </w:p>
          <w:p w14:paraId="6A4E27FA" w14:textId="77777777" w:rsidR="001D6E00" w:rsidRPr="00E96937" w:rsidRDefault="001D6E00" w:rsidP="004E35B4">
            <w:pPr>
              <w:ind w:left="284"/>
            </w:pPr>
            <w:r w:rsidRPr="00E96937">
              <w:t xml:space="preserve">     4. Гарантийный срок на выполненные Работы 24 (двадцать четыре) месяца,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14:paraId="53609D73" w14:textId="77777777" w:rsidR="001D6E00" w:rsidRPr="00E96937" w:rsidRDefault="001D6E00" w:rsidP="004E35B4">
            <w:pPr>
              <w:ind w:left="284"/>
            </w:pPr>
            <w:r w:rsidRPr="00E96937">
              <w:t>5.    Подрядчик перед началом работ должен предоставить план производства работ ППР с указанием графика выполнения работ Приложение №3.</w:t>
            </w:r>
          </w:p>
          <w:p w14:paraId="3C8539BE" w14:textId="77777777" w:rsidR="001D6E00" w:rsidRPr="00E96937" w:rsidRDefault="001D6E00" w:rsidP="004E35B4">
            <w:pPr>
              <w:ind w:left="284"/>
            </w:pPr>
            <w:r w:rsidRPr="00E96937">
              <w:t>6. Подрядчик должен иметь в своем распоряжении всю необходимую технику для передвижения рабочих, перемещения техники и оборудования</w:t>
            </w:r>
          </w:p>
          <w:p w14:paraId="5E04F641" w14:textId="77777777" w:rsidR="001D6E00" w:rsidRPr="00E96937" w:rsidRDefault="001D6E00" w:rsidP="004E35B4">
            <w:pPr>
              <w:ind w:left="284"/>
            </w:pPr>
            <w:r w:rsidRPr="00E96937">
              <w:lastRenderedPageBreak/>
              <w:t>7.   Подрядчик несет ответственность по соблюдению и выполнению мероприятий по охране труда и пожарной безопасности.</w:t>
            </w:r>
          </w:p>
          <w:p w14:paraId="7F67F958" w14:textId="77777777" w:rsidR="001D6E00" w:rsidRPr="00B95E19" w:rsidRDefault="001D6E00" w:rsidP="004E35B4">
            <w:pPr>
              <w:ind w:left="284"/>
            </w:pPr>
            <w:r w:rsidRPr="00E96937">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1D6E00" w:rsidRPr="00B95E19" w14:paraId="6E7B0B7F" w14:textId="77777777" w:rsidTr="004E35B4">
        <w:trPr>
          <w:trHeight w:val="416"/>
        </w:trPr>
        <w:tc>
          <w:tcPr>
            <w:tcW w:w="540" w:type="dxa"/>
            <w:tcBorders>
              <w:top w:val="single" w:sz="4" w:space="0" w:color="auto"/>
              <w:left w:val="single" w:sz="4" w:space="0" w:color="auto"/>
              <w:bottom w:val="single" w:sz="4" w:space="0" w:color="auto"/>
              <w:right w:val="single" w:sz="4" w:space="0" w:color="auto"/>
            </w:tcBorders>
            <w:hideMark/>
          </w:tcPr>
          <w:p w14:paraId="6A846B6A" w14:textId="77777777" w:rsidR="001D6E00" w:rsidRPr="00B95E19" w:rsidRDefault="001D6E00" w:rsidP="004E35B4">
            <w:pPr>
              <w:jc w:val="center"/>
            </w:pPr>
            <w:r w:rsidRPr="00B95E19">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7519B126" w14:textId="77777777" w:rsidR="001D6E00" w:rsidRPr="00B95E19" w:rsidRDefault="001D6E00" w:rsidP="004E35B4">
            <w:r w:rsidRPr="00B95E19">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75ADF15E" w14:textId="77777777" w:rsidR="001D6E00" w:rsidRPr="00B95E19" w:rsidRDefault="001D6E00" w:rsidP="004E35B4">
            <w:r w:rsidRPr="00B95E19">
              <w:t xml:space="preserve">      инженер 1ой кат отдела строительства и эксплуатации     </w:t>
            </w:r>
          </w:p>
          <w:p w14:paraId="2D119903" w14:textId="77777777" w:rsidR="001D6E00" w:rsidRPr="00B95E19" w:rsidRDefault="001D6E00" w:rsidP="004E35B4">
            <w:r w:rsidRPr="00B95E19">
              <w:t xml:space="preserve">      гражданских объектов Д. В. Лой], </w:t>
            </w:r>
          </w:p>
          <w:p w14:paraId="1727D74B" w14:textId="77777777" w:rsidR="001D6E00" w:rsidRPr="00B95E19" w:rsidRDefault="001D6E00" w:rsidP="004E35B4">
            <w:r w:rsidRPr="00B95E19">
              <w:t xml:space="preserve">      телефон (347) 221-58-77 </w:t>
            </w:r>
            <w:proofErr w:type="spellStart"/>
            <w:proofErr w:type="gramStart"/>
            <w:r w:rsidRPr="00B95E19">
              <w:t>e.mail</w:t>
            </w:r>
            <w:proofErr w:type="spellEnd"/>
            <w:proofErr w:type="gramEnd"/>
            <w:r w:rsidRPr="00B95E19">
              <w:t>: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1D6E00" w:rsidRPr="00B95E19" w14:paraId="7D4C1887" w14:textId="77777777" w:rsidTr="004E35B4">
        <w:trPr>
          <w:trHeight w:val="70"/>
        </w:trPr>
        <w:tc>
          <w:tcPr>
            <w:tcW w:w="5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174EA45" w14:textId="77777777" w:rsidR="001D6E00" w:rsidRPr="00B95E19" w:rsidRDefault="001D6E00" w:rsidP="004E35B4">
            <w:pPr>
              <w:pStyle w:val="aff3"/>
              <w:ind w:right="8"/>
              <w:rPr>
                <w:sz w:val="24"/>
              </w:rPr>
            </w:pPr>
          </w:p>
        </w:tc>
      </w:tr>
    </w:tbl>
    <w:p w14:paraId="6B55ED7A" w14:textId="77777777" w:rsidR="001D6E00" w:rsidRPr="00B95E19" w:rsidRDefault="001D6E00" w:rsidP="001D6E00"/>
    <w:p w14:paraId="035B5447" w14:textId="77777777" w:rsidR="00363EF2" w:rsidRPr="00FD58A8" w:rsidRDefault="00363EF2" w:rsidP="00363EF2"/>
    <w:p w14:paraId="61BCC9F5" w14:textId="77777777" w:rsidR="00363EF2" w:rsidRPr="00FD58A8" w:rsidRDefault="00363EF2" w:rsidP="00363EF2">
      <w:pPr>
        <w:jc w:val="both"/>
      </w:pPr>
      <w:r w:rsidRPr="00FD58A8">
        <w:t xml:space="preserve">Приложение №1 к Техническому заданию (Ведомость </w:t>
      </w:r>
      <w:r w:rsidR="006F07FD" w:rsidRPr="00FD58A8">
        <w:t xml:space="preserve">объемов </w:t>
      </w:r>
      <w:r w:rsidRPr="00FD58A8">
        <w:t>работ) представлено в отдельном файле «Приложение №1 к ТЗ – Ведомость»;</w:t>
      </w:r>
    </w:p>
    <w:p w14:paraId="229CB59D" w14:textId="77777777" w:rsidR="00363EF2" w:rsidRPr="00FD58A8" w:rsidRDefault="00363EF2" w:rsidP="00363EF2"/>
    <w:p w14:paraId="70F01A4E" w14:textId="70B54967" w:rsidR="00363EF2" w:rsidRPr="00FD58A8" w:rsidRDefault="00363EF2" w:rsidP="00363EF2">
      <w:r w:rsidRPr="00FD58A8">
        <w:t>Приложение №2 к Техническому заданию (</w:t>
      </w:r>
      <w:r w:rsidR="006F07FD" w:rsidRPr="00FD58A8">
        <w:t>Локальны</w:t>
      </w:r>
      <w:r w:rsidR="001D6E00">
        <w:t>й</w:t>
      </w:r>
      <w:r w:rsidR="006F07FD" w:rsidRPr="00FD58A8">
        <w:t xml:space="preserve"> сметны</w:t>
      </w:r>
      <w:r w:rsidR="001D6E00">
        <w:t>й</w:t>
      </w:r>
      <w:r w:rsidR="006F07FD" w:rsidRPr="00FD58A8">
        <w:t xml:space="preserve"> расчет № 1</w:t>
      </w:r>
      <w:r w:rsidRPr="00FD58A8">
        <w:t>) представлено в отдельном файле «Приложение №2 к ТЗ - ЛСР»;</w:t>
      </w:r>
    </w:p>
    <w:p w14:paraId="462E0D1C" w14:textId="77777777" w:rsidR="00363EF2" w:rsidRPr="00FD58A8" w:rsidRDefault="00363EF2" w:rsidP="00363EF2"/>
    <w:p w14:paraId="6FB9BEDD" w14:textId="77777777" w:rsidR="00363EF2" w:rsidRPr="00FD58A8" w:rsidRDefault="00363EF2" w:rsidP="00363EF2">
      <w:r w:rsidRPr="00FD58A8">
        <w:t>Приложение №3 к Техническому заданию (График выполнения работ) представлено в отдельном файле «Приложение №3 к ТЗ -График».</w:t>
      </w:r>
    </w:p>
    <w:p w14:paraId="43DC205E" w14:textId="77777777" w:rsidR="00363EF2" w:rsidRPr="00FD58A8" w:rsidRDefault="00363EF2" w:rsidP="00363EF2">
      <w:pPr>
        <w:jc w:val="both"/>
        <w:rPr>
          <w:rFonts w:eastAsia="MS Mincho"/>
          <w:i/>
          <w:color w:val="FF0000"/>
          <w:lang w:eastAsia="x-none"/>
        </w:rPr>
      </w:pPr>
    </w:p>
    <w:p w14:paraId="6ED28831" w14:textId="77777777" w:rsidR="00E33E98" w:rsidRPr="00FD58A8" w:rsidRDefault="00E33E98" w:rsidP="00E33E98">
      <w:pPr>
        <w:jc w:val="both"/>
        <w:rPr>
          <w:rFonts w:cs="Arial"/>
          <w:i/>
          <w:color w:val="FF0000"/>
        </w:rPr>
      </w:pPr>
    </w:p>
    <w:p w14:paraId="1DBFBC09" w14:textId="77777777" w:rsidR="00E33E98" w:rsidRPr="00FD58A8" w:rsidRDefault="00E33E98" w:rsidP="00E33E98">
      <w:pPr>
        <w:jc w:val="both"/>
        <w:rPr>
          <w:rFonts w:cs="Arial"/>
          <w:i/>
          <w:color w:val="FF0000"/>
        </w:rPr>
      </w:pPr>
    </w:p>
    <w:p w14:paraId="5F9D5F0A" w14:textId="77777777" w:rsidR="00E33E98" w:rsidRPr="00FD58A8" w:rsidRDefault="00E33E98" w:rsidP="00E33E98">
      <w:pPr>
        <w:jc w:val="both"/>
        <w:rPr>
          <w:rFonts w:cs="Arial"/>
          <w:i/>
          <w:color w:val="FF0000"/>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7777777" w:rsidR="006F07FD" w:rsidRPr="00FD58A8" w:rsidRDefault="006F07FD" w:rsidP="00E33E98">
      <w:pPr>
        <w:jc w:val="both"/>
        <w:rPr>
          <w:rFonts w:cs="Arial"/>
          <w:i/>
          <w:color w:val="FF0000"/>
        </w:rPr>
      </w:pPr>
    </w:p>
    <w:p w14:paraId="6DF0E9CC" w14:textId="77777777" w:rsidR="006F07FD" w:rsidRPr="00FD58A8" w:rsidRDefault="006F07FD" w:rsidP="00E33E98">
      <w:pPr>
        <w:jc w:val="both"/>
        <w:rPr>
          <w:rFonts w:cs="Arial"/>
          <w:i/>
          <w:color w:val="FF0000"/>
        </w:rPr>
      </w:pPr>
    </w:p>
    <w:p w14:paraId="4E461DFC" w14:textId="77777777" w:rsidR="006F07FD" w:rsidRPr="00FD58A8" w:rsidRDefault="006F07FD" w:rsidP="00E33E98">
      <w:pPr>
        <w:jc w:val="both"/>
        <w:rPr>
          <w:rFonts w:cs="Arial"/>
          <w:i/>
          <w:color w:val="FF0000"/>
        </w:rPr>
      </w:pPr>
    </w:p>
    <w:p w14:paraId="72F93585" w14:textId="77777777" w:rsidR="006F07FD" w:rsidRPr="00FD58A8" w:rsidRDefault="006F07FD" w:rsidP="00E33E98">
      <w:pPr>
        <w:jc w:val="both"/>
        <w:rPr>
          <w:rFonts w:cs="Arial"/>
          <w:i/>
          <w:color w:val="FF0000"/>
        </w:rPr>
      </w:pPr>
    </w:p>
    <w:p w14:paraId="5D871B83" w14:textId="77777777" w:rsidR="006F07FD" w:rsidRPr="00FD58A8" w:rsidRDefault="006F07FD" w:rsidP="00E33E98">
      <w:pPr>
        <w:jc w:val="both"/>
        <w:rPr>
          <w:rFonts w:cs="Arial"/>
          <w:i/>
          <w:color w:val="FF0000"/>
        </w:rPr>
      </w:pPr>
    </w:p>
    <w:p w14:paraId="23375585" w14:textId="24F739BC" w:rsidR="00E33E98" w:rsidRDefault="00E33E98" w:rsidP="00E33E98">
      <w:pPr>
        <w:jc w:val="both"/>
        <w:rPr>
          <w:rFonts w:cs="Arial"/>
          <w:i/>
          <w:color w:val="FF0000"/>
        </w:rPr>
      </w:pPr>
    </w:p>
    <w:p w14:paraId="3B6EA1E3" w14:textId="1E454AF9" w:rsidR="001D6E00" w:rsidRDefault="001D6E00" w:rsidP="00E33E98">
      <w:pPr>
        <w:jc w:val="both"/>
        <w:rPr>
          <w:rFonts w:cs="Arial"/>
          <w:i/>
          <w:color w:val="FF0000"/>
        </w:rPr>
      </w:pPr>
    </w:p>
    <w:p w14:paraId="6359ED33" w14:textId="0BEDA6F4" w:rsidR="001D6E00" w:rsidRDefault="001D6E00" w:rsidP="00E33E98">
      <w:pPr>
        <w:jc w:val="both"/>
        <w:rPr>
          <w:rFonts w:cs="Arial"/>
          <w:i/>
          <w:color w:val="FF0000"/>
        </w:rPr>
      </w:pPr>
    </w:p>
    <w:p w14:paraId="372AA7EC" w14:textId="7A78D4EF" w:rsidR="001D6E00" w:rsidRDefault="001D6E00" w:rsidP="00E33E98">
      <w:pPr>
        <w:jc w:val="both"/>
        <w:rPr>
          <w:rFonts w:cs="Arial"/>
          <w:i/>
          <w:color w:val="FF0000"/>
        </w:rPr>
      </w:pPr>
    </w:p>
    <w:p w14:paraId="088DCA9D" w14:textId="42A2B131" w:rsidR="001D6E00" w:rsidRDefault="001D6E00" w:rsidP="00E33E98">
      <w:pPr>
        <w:jc w:val="both"/>
        <w:rPr>
          <w:rFonts w:cs="Arial"/>
          <w:i/>
          <w:color w:val="FF0000"/>
        </w:rPr>
      </w:pPr>
    </w:p>
    <w:p w14:paraId="76747B91" w14:textId="6DB5508D" w:rsidR="001D6E00" w:rsidRDefault="001D6E00" w:rsidP="00E33E98">
      <w:pPr>
        <w:jc w:val="both"/>
        <w:rPr>
          <w:rFonts w:cs="Arial"/>
          <w:i/>
          <w:color w:val="FF0000"/>
        </w:rPr>
      </w:pPr>
    </w:p>
    <w:p w14:paraId="5FE01A32" w14:textId="3359DC70" w:rsidR="001D6E00" w:rsidRDefault="001D6E00" w:rsidP="00E33E98">
      <w:pPr>
        <w:jc w:val="both"/>
        <w:rPr>
          <w:rFonts w:cs="Arial"/>
          <w:i/>
          <w:color w:val="FF0000"/>
        </w:rPr>
      </w:pPr>
    </w:p>
    <w:p w14:paraId="196A7A39" w14:textId="24DFA5C4" w:rsidR="001D6E00" w:rsidRDefault="001D6E00" w:rsidP="00E33E98">
      <w:pPr>
        <w:jc w:val="both"/>
        <w:rPr>
          <w:rFonts w:cs="Arial"/>
          <w:i/>
          <w:color w:val="FF0000"/>
        </w:rPr>
      </w:pPr>
    </w:p>
    <w:p w14:paraId="32E70780" w14:textId="77777777" w:rsidR="001D6E00" w:rsidRPr="00FD58A8" w:rsidRDefault="001D6E00"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4E35B4" w:rsidRDefault="004E35B4" w:rsidP="00E33E98">
      <w:r>
        <w:separator/>
      </w:r>
    </w:p>
  </w:endnote>
  <w:endnote w:type="continuationSeparator" w:id="0">
    <w:p w14:paraId="267C8240" w14:textId="77777777" w:rsidR="004E35B4" w:rsidRDefault="004E35B4"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4E35B4" w:rsidRDefault="004E35B4" w:rsidP="00E33E98">
      <w:r>
        <w:separator/>
      </w:r>
    </w:p>
  </w:footnote>
  <w:footnote w:type="continuationSeparator" w:id="0">
    <w:p w14:paraId="372E0D3C" w14:textId="77777777" w:rsidR="004E35B4" w:rsidRDefault="004E35B4" w:rsidP="00E33E98">
      <w:r>
        <w:continuationSeparator/>
      </w:r>
    </w:p>
  </w:footnote>
  <w:footnote w:id="1">
    <w:p w14:paraId="2609E759" w14:textId="77777777" w:rsidR="004E35B4" w:rsidRDefault="004E35B4"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6CAF945" w14:textId="77777777" w:rsidR="004E35B4" w:rsidRDefault="004E35B4">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4E35B4" w:rsidRDefault="004E35B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4328A03" w14:textId="77777777" w:rsidR="004E35B4" w:rsidRDefault="004E35B4">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4E35B4" w:rsidRDefault="004E35B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4E35B4" w:rsidRDefault="004E35B4">
    <w:pPr>
      <w:pStyle w:val="a7"/>
      <w:jc w:val="center"/>
    </w:pPr>
    <w:r>
      <w:fldChar w:fldCharType="begin"/>
    </w:r>
    <w:r>
      <w:instrText>PAGE   \* MERGEFORMAT</w:instrText>
    </w:r>
    <w:r>
      <w:fldChar w:fldCharType="separate"/>
    </w:r>
    <w:r>
      <w:rPr>
        <w:noProof/>
      </w:rPr>
      <w:t>41</w:t>
    </w:r>
    <w:r>
      <w:fldChar w:fldCharType="end"/>
    </w:r>
  </w:p>
  <w:p w14:paraId="70264088" w14:textId="77777777" w:rsidR="004E35B4" w:rsidRDefault="004E35B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30"/>
  </w:num>
  <w:num w:numId="3">
    <w:abstractNumId w:val="24"/>
  </w:num>
  <w:num w:numId="4">
    <w:abstractNumId w:val="23"/>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0"/>
  </w:num>
  <w:num w:numId="9">
    <w:abstractNumId w:val="16"/>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5"/>
  </w:num>
  <w:num w:numId="20">
    <w:abstractNumId w:val="25"/>
  </w:num>
  <w:num w:numId="21">
    <w:abstractNumId w:val="28"/>
  </w:num>
  <w:num w:numId="22">
    <w:abstractNumId w:val="11"/>
  </w:num>
  <w:num w:numId="23">
    <w:abstractNumId w:val="22"/>
  </w:num>
  <w:num w:numId="24">
    <w:abstractNumId w:val="3"/>
  </w:num>
  <w:num w:numId="25">
    <w:abstractNumId w:val="7"/>
  </w:num>
  <w:num w:numId="26">
    <w:abstractNumId w:val="19"/>
  </w:num>
  <w:num w:numId="27">
    <w:abstractNumId w:val="31"/>
  </w:num>
  <w:num w:numId="28">
    <w:abstractNumId w:val="1"/>
  </w:num>
  <w:num w:numId="29">
    <w:abstractNumId w:val="26"/>
  </w:num>
  <w:num w:numId="30">
    <w:abstractNumId w:val="27"/>
  </w:num>
  <w:num w:numId="31">
    <w:abstractNumId w:val="14"/>
  </w:num>
  <w:num w:numId="32">
    <w:abstractNumId w:val="20"/>
  </w:num>
  <w:num w:numId="33">
    <w:abstractNumId w:val="17"/>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B26B3"/>
    <w:rsid w:val="00194219"/>
    <w:rsid w:val="001C0013"/>
    <w:rsid w:val="001D46C0"/>
    <w:rsid w:val="001D6E00"/>
    <w:rsid w:val="002D7317"/>
    <w:rsid w:val="00363EF2"/>
    <w:rsid w:val="0039300B"/>
    <w:rsid w:val="004E35B4"/>
    <w:rsid w:val="004F4CB3"/>
    <w:rsid w:val="00553020"/>
    <w:rsid w:val="00615A8D"/>
    <w:rsid w:val="0068041B"/>
    <w:rsid w:val="006C3B09"/>
    <w:rsid w:val="006F07FD"/>
    <w:rsid w:val="007458F0"/>
    <w:rsid w:val="007A74EC"/>
    <w:rsid w:val="00877B5C"/>
    <w:rsid w:val="008F6FFA"/>
    <w:rsid w:val="009C4EDA"/>
    <w:rsid w:val="00A05801"/>
    <w:rsid w:val="00A21675"/>
    <w:rsid w:val="00B03FDF"/>
    <w:rsid w:val="00B60A60"/>
    <w:rsid w:val="00BA3FBB"/>
    <w:rsid w:val="00C86B51"/>
    <w:rsid w:val="00CD27D3"/>
    <w:rsid w:val="00D0277D"/>
    <w:rsid w:val="00E234B5"/>
    <w:rsid w:val="00E33E98"/>
    <w:rsid w:val="00F2153F"/>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Hamz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285191"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285191"/>
    <w:rsid w:val="00917113"/>
    <w:rsid w:val="00D37F3C"/>
    <w:rsid w:val="00F3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34</Pages>
  <Words>14671</Words>
  <Characters>83627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2021-08-24T05:17:00Z</cp:lastPrinted>
  <dcterms:created xsi:type="dcterms:W3CDTF">2021-07-06T09:32:00Z</dcterms:created>
  <dcterms:modified xsi:type="dcterms:W3CDTF">2021-08-24T05:20:00Z</dcterms:modified>
</cp:coreProperties>
</file>